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B7" w:rsidRPr="00936A38" w:rsidRDefault="00D910B7" w:rsidP="00D910B7">
      <w:pPr>
        <w:jc w:val="center"/>
        <w:rPr>
          <w:sz w:val="48"/>
          <w:bdr w:val="single" w:sz="4" w:space="0" w:color="auto"/>
          <w:shd w:val="clear" w:color="auto" w:fill="E6E6E6"/>
        </w:rPr>
      </w:pPr>
    </w:p>
    <w:p w:rsidR="00D910B7" w:rsidRPr="00936A38" w:rsidRDefault="00D910B7" w:rsidP="00D910B7">
      <w:pPr>
        <w:jc w:val="center"/>
        <w:rPr>
          <w:sz w:val="48"/>
          <w:bdr w:val="single" w:sz="4" w:space="0" w:color="auto"/>
          <w:shd w:val="clear" w:color="auto" w:fill="E6E6E6"/>
        </w:rPr>
      </w:pPr>
      <w:r w:rsidRPr="00936A38">
        <w:rPr>
          <w:sz w:val="48"/>
          <w:bdr w:val="single" w:sz="4" w:space="0" w:color="auto"/>
          <w:shd w:val="clear" w:color="auto" w:fill="E6E6E6"/>
        </w:rPr>
        <w:t xml:space="preserve">VERSION </w:t>
      </w:r>
      <w:r>
        <w:rPr>
          <w:sz w:val="48"/>
          <w:bdr w:val="single" w:sz="4" w:space="0" w:color="auto"/>
          <w:shd w:val="clear" w:color="auto" w:fill="E6E6E6"/>
        </w:rPr>
        <w:t>3</w:t>
      </w:r>
      <w:r w:rsidRPr="00936A38">
        <w:rPr>
          <w:sz w:val="48"/>
          <w:bdr w:val="single" w:sz="4" w:space="0" w:color="auto"/>
          <w:shd w:val="clear" w:color="auto" w:fill="E6E6E6"/>
        </w:rPr>
        <w:t xml:space="preserve"> </w:t>
      </w:r>
    </w:p>
    <w:p w:rsidR="00D910B7" w:rsidRPr="00936A38" w:rsidRDefault="00D910B7" w:rsidP="00D910B7">
      <w:pPr>
        <w:jc w:val="center"/>
        <w:rPr>
          <w:sz w:val="48"/>
          <w:bdr w:val="single" w:sz="4" w:space="0" w:color="auto"/>
          <w:shd w:val="clear" w:color="auto" w:fill="E6E6E6"/>
        </w:rPr>
      </w:pPr>
    </w:p>
    <w:p w:rsidR="00D910B7" w:rsidRPr="00936A38" w:rsidRDefault="00D910B7" w:rsidP="00D910B7">
      <w:pPr>
        <w:jc w:val="center"/>
        <w:rPr>
          <w:sz w:val="48"/>
        </w:rPr>
      </w:pPr>
      <w:r w:rsidRPr="00936A38">
        <w:rPr>
          <w:sz w:val="48"/>
          <w:bdr w:val="single" w:sz="4" w:space="0" w:color="auto"/>
          <w:shd w:val="clear" w:color="auto" w:fill="E6E6E6"/>
        </w:rPr>
        <w:t>CARE OF VULNERABLE ADULTS</w:t>
      </w:r>
    </w:p>
    <w:p w:rsidR="00D910B7" w:rsidRDefault="00D910B7" w:rsidP="00D910B7">
      <w:pPr>
        <w:rPr>
          <w:sz w:val="48"/>
          <w:bdr w:val="single" w:sz="4" w:space="0" w:color="auto"/>
          <w:shd w:val="clear" w:color="auto" w:fill="E6E6E6"/>
        </w:rPr>
      </w:pPr>
    </w:p>
    <w:p w:rsidR="00D910B7" w:rsidRPr="00936A38" w:rsidRDefault="00D910B7" w:rsidP="00D910B7">
      <w:pPr>
        <w:rPr>
          <w:sz w:val="48"/>
          <w:bdr w:val="single" w:sz="4" w:space="0" w:color="auto"/>
          <w:shd w:val="clear" w:color="auto" w:fill="E6E6E6"/>
        </w:rPr>
      </w:pPr>
    </w:p>
    <w:p w:rsidR="00D910B7" w:rsidRPr="00FA05BD" w:rsidRDefault="00D910B7" w:rsidP="00D910B7">
      <w:pPr>
        <w:jc w:val="center"/>
        <w:rPr>
          <w:b/>
          <w:sz w:val="48"/>
        </w:rPr>
      </w:pPr>
      <w:r w:rsidRPr="00FA05BD">
        <w:rPr>
          <w:b/>
          <w:sz w:val="48"/>
        </w:rPr>
        <w:t>Toronto Monthly Meeting</w:t>
      </w:r>
    </w:p>
    <w:p w:rsidR="00D910B7" w:rsidRPr="00FA05BD" w:rsidRDefault="00D910B7" w:rsidP="00D910B7">
      <w:pPr>
        <w:jc w:val="center"/>
        <w:rPr>
          <w:b/>
          <w:sz w:val="48"/>
        </w:rPr>
      </w:pPr>
      <w:r w:rsidRPr="00FA05BD">
        <w:rPr>
          <w:b/>
          <w:sz w:val="48"/>
        </w:rPr>
        <w:t>Of the Religious Society of Friends (Quakers)</w:t>
      </w:r>
    </w:p>
    <w:p w:rsidR="00D910B7" w:rsidRPr="00625945" w:rsidRDefault="00D910B7" w:rsidP="00D910B7">
      <w:pPr>
        <w:jc w:val="center"/>
        <w:rPr>
          <w:b/>
          <w:sz w:val="36"/>
        </w:rPr>
      </w:pPr>
    </w:p>
    <w:p w:rsidR="00D910B7" w:rsidRPr="00625945" w:rsidRDefault="00D910B7" w:rsidP="00D910B7">
      <w:pPr>
        <w:jc w:val="center"/>
        <w:rPr>
          <w:b/>
          <w:sz w:val="36"/>
        </w:rPr>
      </w:pPr>
    </w:p>
    <w:p w:rsidR="00D910B7" w:rsidRPr="00FA05BD" w:rsidRDefault="00D910B7" w:rsidP="00D910B7">
      <w:pPr>
        <w:jc w:val="center"/>
        <w:rPr>
          <w:b/>
          <w:sz w:val="48"/>
        </w:rPr>
      </w:pPr>
      <w:r w:rsidRPr="00FA05BD">
        <w:rPr>
          <w:b/>
          <w:sz w:val="48"/>
        </w:rPr>
        <w:t>Policy and Procedures</w:t>
      </w:r>
    </w:p>
    <w:p w:rsidR="00D910B7" w:rsidRPr="00FA05BD" w:rsidRDefault="00D910B7" w:rsidP="00D910B7">
      <w:pPr>
        <w:jc w:val="center"/>
        <w:rPr>
          <w:b/>
          <w:sz w:val="48"/>
        </w:rPr>
      </w:pPr>
      <w:r w:rsidRPr="00FA05BD">
        <w:rPr>
          <w:b/>
          <w:sz w:val="48"/>
        </w:rPr>
        <w:t>Regarding</w:t>
      </w:r>
    </w:p>
    <w:p w:rsidR="00D910B7" w:rsidRPr="00FA05BD" w:rsidRDefault="00D910B7" w:rsidP="00D910B7">
      <w:pPr>
        <w:jc w:val="center"/>
        <w:rPr>
          <w:b/>
          <w:sz w:val="48"/>
        </w:rPr>
      </w:pPr>
      <w:r w:rsidRPr="00FA05BD">
        <w:rPr>
          <w:b/>
          <w:sz w:val="48"/>
        </w:rPr>
        <w:t xml:space="preserve">the abuse of children and vulnerable </w:t>
      </w:r>
      <w:r w:rsidRPr="00096556">
        <w:rPr>
          <w:b/>
          <w:sz w:val="48"/>
        </w:rPr>
        <w:t>adults</w:t>
      </w:r>
    </w:p>
    <w:p w:rsidR="00D910B7" w:rsidRPr="00625945" w:rsidRDefault="00D910B7" w:rsidP="00D910B7">
      <w:pPr>
        <w:pStyle w:val="BlockText"/>
        <w:tabs>
          <w:tab w:val="clear" w:pos="-360"/>
          <w:tab w:val="left" w:pos="0"/>
        </w:tabs>
      </w:pPr>
    </w:p>
    <w:p w:rsidR="00D910B7" w:rsidRPr="00625945" w:rsidRDefault="00D910B7" w:rsidP="00D910B7">
      <w:pPr>
        <w:pStyle w:val="BlockText"/>
        <w:tabs>
          <w:tab w:val="clear" w:pos="-360"/>
          <w:tab w:val="left" w:pos="0"/>
        </w:tabs>
        <w:ind w:left="2160"/>
      </w:pPr>
    </w:p>
    <w:p w:rsidR="00D910B7" w:rsidRPr="00625945" w:rsidRDefault="00D910B7" w:rsidP="00D910B7">
      <w:pPr>
        <w:pStyle w:val="BlockText"/>
        <w:tabs>
          <w:tab w:val="clear" w:pos="-360"/>
          <w:tab w:val="left" w:pos="0"/>
        </w:tabs>
        <w:ind w:left="2160"/>
      </w:pPr>
    </w:p>
    <w:p w:rsidR="00D910B7" w:rsidRPr="005224A1" w:rsidRDefault="00D910B7" w:rsidP="00D910B7">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D910B7" w:rsidRPr="009A4268" w:rsidRDefault="00D910B7" w:rsidP="00D910B7">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D910B7" w:rsidRPr="005224A1" w:rsidRDefault="00D910B7" w:rsidP="00D910B7">
      <w:pPr>
        <w:pStyle w:val="BlockText"/>
        <w:tabs>
          <w:tab w:val="clear" w:pos="-360"/>
          <w:tab w:val="left" w:pos="0"/>
        </w:tabs>
        <w:jc w:val="center"/>
        <w:rPr>
          <w:color w:val="auto"/>
        </w:rPr>
      </w:pPr>
    </w:p>
    <w:p w:rsidR="00D910B7" w:rsidRDefault="00D910B7" w:rsidP="00D910B7">
      <w:pPr>
        <w:pStyle w:val="BlockText"/>
        <w:tabs>
          <w:tab w:val="clear" w:pos="-360"/>
          <w:tab w:val="left" w:pos="0"/>
        </w:tabs>
        <w:rPr>
          <w:color w:val="auto"/>
        </w:rPr>
      </w:pPr>
    </w:p>
    <w:p w:rsidR="00D910B7" w:rsidRPr="005224A1" w:rsidRDefault="00D910B7" w:rsidP="00D910B7">
      <w:pPr>
        <w:pStyle w:val="BlockText"/>
        <w:tabs>
          <w:tab w:val="clear" w:pos="-360"/>
          <w:tab w:val="left" w:pos="0"/>
        </w:tabs>
        <w:rPr>
          <w:color w:val="auto"/>
        </w:rPr>
      </w:pPr>
    </w:p>
    <w:p w:rsidR="00D910B7" w:rsidRPr="005224A1" w:rsidRDefault="00D910B7" w:rsidP="00D910B7">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D910B7" w:rsidRPr="005224A1" w:rsidRDefault="00D910B7" w:rsidP="00D910B7">
      <w:pPr>
        <w:pStyle w:val="Documentheading"/>
        <w:rPr>
          <w:sz w:val="24"/>
        </w:rPr>
      </w:pPr>
    </w:p>
    <w:p w:rsidR="00D910B7" w:rsidRPr="005224A1" w:rsidRDefault="00D910B7" w:rsidP="00D910B7">
      <w:pPr>
        <w:pStyle w:val="Documentheading"/>
        <w:numPr>
          <w:ilvl w:val="0"/>
          <w:numId w:val="6"/>
        </w:numPr>
        <w:tabs>
          <w:tab w:val="clear" w:pos="720"/>
          <w:tab w:val="num" w:pos="2880"/>
        </w:tabs>
        <w:ind w:left="2880"/>
        <w:rPr>
          <w:b w:val="0"/>
          <w:sz w:val="24"/>
        </w:rPr>
      </w:pPr>
      <w:r w:rsidRPr="005224A1">
        <w:rPr>
          <w:b w:val="0"/>
          <w:sz w:val="24"/>
        </w:rPr>
        <w:t>Version 1</w:t>
      </w:r>
      <w:r w:rsidRPr="005224A1">
        <w:rPr>
          <w:b w:val="0"/>
          <w:sz w:val="24"/>
        </w:rPr>
        <w:tab/>
        <w:t>Master</w:t>
      </w:r>
    </w:p>
    <w:p w:rsidR="00D910B7" w:rsidRPr="005224A1" w:rsidRDefault="00D910B7" w:rsidP="00D910B7">
      <w:pPr>
        <w:pStyle w:val="Documentheading"/>
        <w:numPr>
          <w:ilvl w:val="0"/>
          <w:numId w:val="6"/>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D910B7" w:rsidRDefault="00D910B7" w:rsidP="00D910B7">
      <w:pPr>
        <w:pStyle w:val="Documentheading"/>
        <w:numPr>
          <w:ilvl w:val="0"/>
          <w:numId w:val="6"/>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D910B7" w:rsidRPr="005224A1" w:rsidRDefault="00D910B7" w:rsidP="00D910B7">
      <w:pPr>
        <w:pStyle w:val="Documentheading"/>
        <w:numPr>
          <w:ilvl w:val="0"/>
          <w:numId w:val="6"/>
        </w:numPr>
        <w:tabs>
          <w:tab w:val="clear" w:pos="720"/>
          <w:tab w:val="num" w:pos="2880"/>
        </w:tabs>
        <w:ind w:left="2880"/>
        <w:rPr>
          <w:b w:val="0"/>
          <w:sz w:val="24"/>
        </w:rPr>
      </w:pPr>
      <w:r>
        <w:rPr>
          <w:b w:val="0"/>
          <w:sz w:val="24"/>
        </w:rPr>
        <w:t>Version 4</w:t>
      </w:r>
      <w:r>
        <w:rPr>
          <w:b w:val="0"/>
          <w:sz w:val="24"/>
        </w:rPr>
        <w:tab/>
        <w:t>Oversight</w:t>
      </w:r>
    </w:p>
    <w:p w:rsidR="00D910B7" w:rsidRPr="005224A1" w:rsidRDefault="00D910B7" w:rsidP="00D910B7">
      <w:pPr>
        <w:pStyle w:val="Documentheading"/>
        <w:numPr>
          <w:ilvl w:val="0"/>
          <w:numId w:val="6"/>
        </w:numPr>
        <w:tabs>
          <w:tab w:val="clear" w:pos="720"/>
          <w:tab w:val="num" w:pos="2880"/>
        </w:tabs>
        <w:ind w:left="2880"/>
        <w:rPr>
          <w:b w:val="0"/>
          <w:sz w:val="24"/>
        </w:rPr>
      </w:pPr>
      <w:r w:rsidRPr="005224A1">
        <w:rPr>
          <w:b w:val="0"/>
          <w:sz w:val="24"/>
        </w:rPr>
        <w:t>Version 5</w:t>
      </w:r>
      <w:r w:rsidRPr="005224A1">
        <w:rPr>
          <w:b w:val="0"/>
          <w:sz w:val="24"/>
        </w:rPr>
        <w:tab/>
        <w:t>Staff</w:t>
      </w:r>
    </w:p>
    <w:p w:rsidR="00D910B7" w:rsidRDefault="00D910B7" w:rsidP="00D910B7">
      <w:pPr>
        <w:pStyle w:val="Documentheading"/>
        <w:rPr>
          <w:sz w:val="24"/>
        </w:rPr>
      </w:pPr>
    </w:p>
    <w:p w:rsidR="00D910B7" w:rsidRPr="005224A1" w:rsidRDefault="00D910B7" w:rsidP="00D910B7">
      <w:pPr>
        <w:pStyle w:val="Documentheading"/>
        <w:rPr>
          <w:sz w:val="24"/>
        </w:rPr>
      </w:pPr>
    </w:p>
    <w:p w:rsidR="00D910B7" w:rsidRPr="005224A1" w:rsidRDefault="00D910B7" w:rsidP="00D910B7">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D910B7" w:rsidRPr="005224A1" w:rsidRDefault="00D910B7" w:rsidP="00D910B7">
      <w:pPr>
        <w:pStyle w:val="BlockText"/>
        <w:tabs>
          <w:tab w:val="clear" w:pos="-360"/>
          <w:tab w:val="left" w:pos="0"/>
        </w:tabs>
        <w:jc w:val="center"/>
        <w:rPr>
          <w:color w:val="auto"/>
          <w:sz w:val="28"/>
        </w:rPr>
      </w:pPr>
    </w:p>
    <w:p w:rsidR="00D910B7" w:rsidRDefault="00D910B7" w:rsidP="00D910B7">
      <w:pPr>
        <w:pStyle w:val="Documentheading"/>
        <w:jc w:val="center"/>
        <w:rPr>
          <w:b w:val="0"/>
          <w:sz w:val="24"/>
        </w:rPr>
      </w:pPr>
    </w:p>
    <w:p w:rsidR="00D910B7" w:rsidRPr="007F311C" w:rsidRDefault="00D910B7" w:rsidP="00D910B7">
      <w:pPr>
        <w:pStyle w:val="Documentheading"/>
        <w:jc w:val="center"/>
        <w:rPr>
          <w:b w:val="0"/>
          <w:sz w:val="24"/>
        </w:rPr>
      </w:pPr>
    </w:p>
    <w:p w:rsidR="00D910B7" w:rsidRPr="006D7C78" w:rsidRDefault="00D910B7" w:rsidP="00D910B7">
      <w:pPr>
        <w:pStyle w:val="Documentheading"/>
        <w:jc w:val="center"/>
        <w:rPr>
          <w:sz w:val="28"/>
        </w:rPr>
      </w:pPr>
      <w:r>
        <w:rPr>
          <w:sz w:val="28"/>
        </w:rPr>
        <w:t>Forms</w:t>
      </w:r>
      <w:r w:rsidRPr="006D7C78">
        <w:rPr>
          <w:sz w:val="28"/>
        </w:rPr>
        <w:t xml:space="preserve"> can be found on the TMM website and in the Resident Friend’s Office</w:t>
      </w:r>
    </w:p>
    <w:p w:rsidR="00D910B7" w:rsidRPr="007836D6" w:rsidRDefault="00D910B7" w:rsidP="00D910B7">
      <w:pPr>
        <w:pStyle w:val="BlockText"/>
        <w:tabs>
          <w:tab w:val="clear" w:pos="-360"/>
          <w:tab w:val="left" w:pos="0"/>
        </w:tabs>
        <w:ind w:left="2160"/>
        <w:rPr>
          <w:sz w:val="28"/>
        </w:rPr>
      </w:pPr>
    </w:p>
    <w:p w:rsidR="00D910B7" w:rsidRPr="00936A38" w:rsidRDefault="00D910B7" w:rsidP="00D910B7">
      <w:pPr>
        <w:pStyle w:val="BlockText"/>
        <w:tabs>
          <w:tab w:val="clear" w:pos="-360"/>
          <w:tab w:val="left" w:pos="0"/>
        </w:tabs>
        <w:jc w:val="center"/>
        <w:rPr>
          <w:color w:val="auto"/>
          <w:sz w:val="28"/>
        </w:rPr>
      </w:pPr>
    </w:p>
    <w:p w:rsidR="00D910B7" w:rsidRPr="00936A38" w:rsidRDefault="00D910B7" w:rsidP="00D910B7">
      <w:pPr>
        <w:pStyle w:val="Documentheading"/>
        <w:rPr>
          <w:b w:val="0"/>
          <w:sz w:val="24"/>
        </w:rPr>
      </w:pPr>
    </w:p>
    <w:sdt>
      <w:sdtPr>
        <w:rPr>
          <w:rFonts w:ascii="Times New Roman" w:hAnsi="Times New Roman"/>
          <w:b w:val="0"/>
          <w:bCs w:val="0"/>
          <w:color w:val="auto"/>
          <w:sz w:val="24"/>
          <w:szCs w:val="20"/>
        </w:rPr>
        <w:id w:val="396581105"/>
        <w:docPartObj>
          <w:docPartGallery w:val="Table of Contents"/>
          <w:docPartUnique/>
        </w:docPartObj>
      </w:sdtPr>
      <w:sdtContent>
        <w:p w:rsidR="00BA1740" w:rsidRDefault="00BA1740">
          <w:pPr>
            <w:pStyle w:val="TOCHeading"/>
          </w:pPr>
          <w:r>
            <w:t>Table of Contents</w:t>
          </w:r>
        </w:p>
        <w:p w:rsidR="00BA1740" w:rsidRDefault="00876373">
          <w:pPr>
            <w:pStyle w:val="TOC1"/>
            <w:tabs>
              <w:tab w:val="right" w:pos="9350"/>
            </w:tabs>
            <w:rPr>
              <w:rFonts w:eastAsiaTheme="minorEastAsia" w:cstheme="minorBidi"/>
              <w:b w:val="0"/>
              <w:noProof/>
              <w:lang w:val="en-GB"/>
            </w:rPr>
          </w:pPr>
          <w:r w:rsidRPr="00876373">
            <w:fldChar w:fldCharType="begin"/>
          </w:r>
          <w:r w:rsidR="00BA1740">
            <w:instrText xml:space="preserve"> TOC \o "1-3" \h \z \u </w:instrText>
          </w:r>
          <w:r w:rsidRPr="00876373">
            <w:fldChar w:fldCharType="separate"/>
          </w:r>
          <w:r w:rsidR="00BA1740">
            <w:rPr>
              <w:noProof/>
            </w:rPr>
            <w:t>Section 1: Policy</w:t>
          </w:r>
          <w:r w:rsidR="00BA1740">
            <w:rPr>
              <w:noProof/>
            </w:rPr>
            <w:tab/>
          </w:r>
          <w:r>
            <w:rPr>
              <w:noProof/>
            </w:rPr>
            <w:fldChar w:fldCharType="begin"/>
          </w:r>
          <w:r w:rsidR="00BA1740">
            <w:rPr>
              <w:noProof/>
            </w:rPr>
            <w:instrText xml:space="preserve"> PAGEREF _Toc459407100 \h </w:instrText>
          </w:r>
          <w:r w:rsidR="00CC3B26">
            <w:rPr>
              <w:noProof/>
            </w:rPr>
          </w:r>
          <w:r>
            <w:rPr>
              <w:noProof/>
            </w:rPr>
            <w:fldChar w:fldCharType="separate"/>
          </w:r>
          <w:r w:rsidR="00BA1740">
            <w:rPr>
              <w:noProof/>
            </w:rPr>
            <w:t>3</w:t>
          </w:r>
          <w:r>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Policy statement</w:t>
          </w:r>
          <w:r>
            <w:rPr>
              <w:noProof/>
            </w:rPr>
            <w:tab/>
          </w:r>
          <w:r w:rsidR="00876373">
            <w:rPr>
              <w:noProof/>
            </w:rPr>
            <w:fldChar w:fldCharType="begin"/>
          </w:r>
          <w:r>
            <w:rPr>
              <w:noProof/>
            </w:rPr>
            <w:instrText xml:space="preserve"> PAGEREF _Toc459407101 \h </w:instrText>
          </w:r>
          <w:r w:rsidR="00CC3B26">
            <w:rPr>
              <w:noProof/>
            </w:rPr>
          </w:r>
          <w:r w:rsidR="00876373">
            <w:rPr>
              <w:noProof/>
            </w:rPr>
            <w:fldChar w:fldCharType="separate"/>
          </w:r>
          <w:r>
            <w:rPr>
              <w:noProof/>
            </w:rPr>
            <w:t>3</w:t>
          </w:r>
          <w:r w:rsidR="00876373">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Policy overview</w:t>
          </w:r>
          <w:r>
            <w:rPr>
              <w:noProof/>
            </w:rPr>
            <w:tab/>
          </w:r>
          <w:r w:rsidR="00876373">
            <w:rPr>
              <w:noProof/>
            </w:rPr>
            <w:fldChar w:fldCharType="begin"/>
          </w:r>
          <w:r>
            <w:rPr>
              <w:noProof/>
            </w:rPr>
            <w:instrText xml:space="preserve"> PAGEREF _Toc459407102 \h </w:instrText>
          </w:r>
          <w:r w:rsidR="00CC3B26">
            <w:rPr>
              <w:noProof/>
            </w:rPr>
          </w:r>
          <w:r w:rsidR="00876373">
            <w:rPr>
              <w:noProof/>
            </w:rPr>
            <w:fldChar w:fldCharType="separate"/>
          </w:r>
          <w:r>
            <w:rPr>
              <w:noProof/>
            </w:rPr>
            <w:t>4</w:t>
          </w:r>
          <w:r w:rsidR="00876373">
            <w:rPr>
              <w:noProof/>
            </w:rPr>
            <w:fldChar w:fldCharType="end"/>
          </w:r>
        </w:p>
        <w:p w:rsidR="00BA1740" w:rsidRDefault="00BA1740">
          <w:pPr>
            <w:pStyle w:val="TOC1"/>
            <w:tabs>
              <w:tab w:val="right" w:pos="9350"/>
            </w:tabs>
            <w:rPr>
              <w:rFonts w:eastAsiaTheme="minorEastAsia" w:cstheme="minorBidi"/>
              <w:b w:val="0"/>
              <w:noProof/>
              <w:lang w:val="en-GB"/>
            </w:rPr>
          </w:pPr>
          <w:r>
            <w:rPr>
              <w:noProof/>
            </w:rPr>
            <w:t>Section 2: RESPONSIBILITIES</w:t>
          </w:r>
          <w:r>
            <w:rPr>
              <w:noProof/>
            </w:rPr>
            <w:tab/>
          </w:r>
          <w:r w:rsidR="00876373">
            <w:rPr>
              <w:noProof/>
            </w:rPr>
            <w:fldChar w:fldCharType="begin"/>
          </w:r>
          <w:r>
            <w:rPr>
              <w:noProof/>
            </w:rPr>
            <w:instrText xml:space="preserve"> PAGEREF _Toc459407103 \h </w:instrText>
          </w:r>
          <w:r w:rsidR="00CC3B26">
            <w:rPr>
              <w:noProof/>
            </w:rPr>
          </w:r>
          <w:r w:rsidR="00876373">
            <w:rPr>
              <w:noProof/>
            </w:rPr>
            <w:fldChar w:fldCharType="separate"/>
          </w:r>
          <w:r>
            <w:rPr>
              <w:noProof/>
            </w:rPr>
            <w:t>5</w:t>
          </w:r>
          <w:r w:rsidR="00876373">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Ministry and Counsel</w:t>
          </w:r>
          <w:r>
            <w:rPr>
              <w:noProof/>
            </w:rPr>
            <w:tab/>
          </w:r>
          <w:r w:rsidR="00876373">
            <w:rPr>
              <w:noProof/>
            </w:rPr>
            <w:fldChar w:fldCharType="begin"/>
          </w:r>
          <w:r>
            <w:rPr>
              <w:noProof/>
            </w:rPr>
            <w:instrText xml:space="preserve"> PAGEREF _Toc459407104 \h </w:instrText>
          </w:r>
          <w:r w:rsidR="00CC3B26">
            <w:rPr>
              <w:noProof/>
            </w:rPr>
          </w:r>
          <w:r w:rsidR="00876373">
            <w:rPr>
              <w:noProof/>
            </w:rPr>
            <w:fldChar w:fldCharType="separate"/>
          </w:r>
          <w:r>
            <w:rPr>
              <w:noProof/>
            </w:rPr>
            <w:t>5</w:t>
          </w:r>
          <w:r w:rsidR="00876373">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Visiting Committee</w:t>
          </w:r>
          <w:r>
            <w:rPr>
              <w:noProof/>
            </w:rPr>
            <w:tab/>
          </w:r>
          <w:r w:rsidR="00876373">
            <w:rPr>
              <w:noProof/>
            </w:rPr>
            <w:fldChar w:fldCharType="begin"/>
          </w:r>
          <w:r>
            <w:rPr>
              <w:noProof/>
            </w:rPr>
            <w:instrText xml:space="preserve"> PAGEREF _Toc459407105 \h </w:instrText>
          </w:r>
          <w:r w:rsidR="00CC3B26">
            <w:rPr>
              <w:noProof/>
            </w:rPr>
          </w:r>
          <w:r w:rsidR="00876373">
            <w:rPr>
              <w:noProof/>
            </w:rPr>
            <w:fldChar w:fldCharType="separate"/>
          </w:r>
          <w:r>
            <w:rPr>
              <w:noProof/>
            </w:rPr>
            <w:t>5</w:t>
          </w:r>
          <w:r w:rsidR="00876373">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Burial Committee</w:t>
          </w:r>
          <w:r>
            <w:rPr>
              <w:noProof/>
            </w:rPr>
            <w:tab/>
          </w:r>
          <w:r w:rsidR="00876373">
            <w:rPr>
              <w:noProof/>
            </w:rPr>
            <w:fldChar w:fldCharType="begin"/>
          </w:r>
          <w:r>
            <w:rPr>
              <w:noProof/>
            </w:rPr>
            <w:instrText xml:space="preserve"> PAGEREF _Toc459407106 \h </w:instrText>
          </w:r>
          <w:r w:rsidR="00CC3B26">
            <w:rPr>
              <w:noProof/>
            </w:rPr>
          </w:r>
          <w:r w:rsidR="00876373">
            <w:rPr>
              <w:noProof/>
            </w:rPr>
            <w:fldChar w:fldCharType="separate"/>
          </w:r>
          <w:r>
            <w:rPr>
              <w:noProof/>
            </w:rPr>
            <w:t>6</w:t>
          </w:r>
          <w:r w:rsidR="00876373">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Toronto Friends Sponsoring Refugees (TFSR)</w:t>
          </w:r>
          <w:r>
            <w:rPr>
              <w:noProof/>
            </w:rPr>
            <w:tab/>
          </w:r>
          <w:r w:rsidR="00876373">
            <w:rPr>
              <w:noProof/>
            </w:rPr>
            <w:fldChar w:fldCharType="begin"/>
          </w:r>
          <w:r>
            <w:rPr>
              <w:noProof/>
            </w:rPr>
            <w:instrText xml:space="preserve"> PAGEREF _Toc459407107 \h </w:instrText>
          </w:r>
          <w:r w:rsidR="00CC3B26">
            <w:rPr>
              <w:noProof/>
            </w:rPr>
          </w:r>
          <w:r w:rsidR="00876373">
            <w:rPr>
              <w:noProof/>
            </w:rPr>
            <w:fldChar w:fldCharType="separate"/>
          </w:r>
          <w:r>
            <w:rPr>
              <w:noProof/>
            </w:rPr>
            <w:t>6</w:t>
          </w:r>
          <w:r w:rsidR="00876373">
            <w:rPr>
              <w:noProof/>
            </w:rPr>
            <w:fldChar w:fldCharType="end"/>
          </w:r>
        </w:p>
        <w:p w:rsidR="00BA1740" w:rsidRDefault="00BA1740">
          <w:pPr>
            <w:pStyle w:val="TOC1"/>
            <w:tabs>
              <w:tab w:val="right" w:pos="9350"/>
            </w:tabs>
            <w:rPr>
              <w:rFonts w:eastAsiaTheme="minorEastAsia" w:cstheme="minorBidi"/>
              <w:b w:val="0"/>
              <w:noProof/>
              <w:lang w:val="en-GB"/>
            </w:rPr>
          </w:pPr>
          <w:r>
            <w:rPr>
              <w:noProof/>
            </w:rPr>
            <w:t>Section 3: Procedures</w:t>
          </w:r>
          <w:r>
            <w:rPr>
              <w:noProof/>
            </w:rPr>
            <w:tab/>
          </w:r>
          <w:r w:rsidR="00876373">
            <w:rPr>
              <w:noProof/>
            </w:rPr>
            <w:fldChar w:fldCharType="begin"/>
          </w:r>
          <w:r>
            <w:rPr>
              <w:noProof/>
            </w:rPr>
            <w:instrText xml:space="preserve"> PAGEREF _Toc459407108 \h </w:instrText>
          </w:r>
          <w:r w:rsidR="00CC3B26">
            <w:rPr>
              <w:noProof/>
            </w:rPr>
          </w:r>
          <w:r w:rsidR="00876373">
            <w:rPr>
              <w:noProof/>
            </w:rPr>
            <w:fldChar w:fldCharType="separate"/>
          </w:r>
          <w:r>
            <w:rPr>
              <w:noProof/>
            </w:rPr>
            <w:t>7</w:t>
          </w:r>
          <w:r w:rsidR="00876373">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Preventive procedures for those working with vulnerable adults</w:t>
          </w:r>
          <w:r>
            <w:rPr>
              <w:noProof/>
            </w:rPr>
            <w:tab/>
          </w:r>
          <w:r w:rsidR="00876373">
            <w:rPr>
              <w:noProof/>
            </w:rPr>
            <w:fldChar w:fldCharType="begin"/>
          </w:r>
          <w:r>
            <w:rPr>
              <w:noProof/>
            </w:rPr>
            <w:instrText xml:space="preserve"> PAGEREF _Toc459407109 \h </w:instrText>
          </w:r>
          <w:r w:rsidR="00CC3B26">
            <w:rPr>
              <w:noProof/>
            </w:rPr>
          </w:r>
          <w:r w:rsidR="00876373">
            <w:rPr>
              <w:noProof/>
            </w:rPr>
            <w:fldChar w:fldCharType="separate"/>
          </w:r>
          <w:r>
            <w:rPr>
              <w:noProof/>
            </w:rPr>
            <w:t>7</w:t>
          </w:r>
          <w:r w:rsidR="00876373">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Incident procedures for incidents involving vulnerable adults</w:t>
          </w:r>
          <w:r>
            <w:rPr>
              <w:noProof/>
            </w:rPr>
            <w:tab/>
          </w:r>
          <w:r w:rsidR="00876373">
            <w:rPr>
              <w:noProof/>
            </w:rPr>
            <w:fldChar w:fldCharType="begin"/>
          </w:r>
          <w:r>
            <w:rPr>
              <w:noProof/>
            </w:rPr>
            <w:instrText xml:space="preserve"> PAGEREF _Toc459407110 \h </w:instrText>
          </w:r>
          <w:r w:rsidR="00CC3B26">
            <w:rPr>
              <w:noProof/>
            </w:rPr>
          </w:r>
          <w:r w:rsidR="00876373">
            <w:rPr>
              <w:noProof/>
            </w:rPr>
            <w:fldChar w:fldCharType="separate"/>
          </w:r>
          <w:r>
            <w:rPr>
              <w:noProof/>
            </w:rPr>
            <w:t>8</w:t>
          </w:r>
          <w:r w:rsidR="00876373">
            <w:rPr>
              <w:noProof/>
            </w:rPr>
            <w:fldChar w:fldCharType="end"/>
          </w:r>
        </w:p>
        <w:p w:rsidR="00BA1740" w:rsidRDefault="00BA1740">
          <w:pPr>
            <w:pStyle w:val="TOC1"/>
            <w:tabs>
              <w:tab w:val="right" w:pos="9350"/>
            </w:tabs>
            <w:rPr>
              <w:rFonts w:eastAsiaTheme="minorEastAsia" w:cstheme="minorBidi"/>
              <w:b w:val="0"/>
              <w:noProof/>
              <w:lang w:val="en-GB"/>
            </w:rPr>
          </w:pPr>
          <w:r>
            <w:rPr>
              <w:noProof/>
            </w:rPr>
            <w:t>Section 4: Appendices</w:t>
          </w:r>
          <w:r>
            <w:rPr>
              <w:noProof/>
            </w:rPr>
            <w:tab/>
          </w:r>
          <w:r w:rsidR="00876373">
            <w:rPr>
              <w:noProof/>
            </w:rPr>
            <w:fldChar w:fldCharType="begin"/>
          </w:r>
          <w:r>
            <w:rPr>
              <w:noProof/>
            </w:rPr>
            <w:instrText xml:space="preserve"> PAGEREF _Toc459407111 \h </w:instrText>
          </w:r>
          <w:r w:rsidR="00CC3B26">
            <w:rPr>
              <w:noProof/>
            </w:rPr>
          </w:r>
          <w:r w:rsidR="00876373">
            <w:rPr>
              <w:noProof/>
            </w:rPr>
            <w:fldChar w:fldCharType="separate"/>
          </w:r>
          <w:r>
            <w:rPr>
              <w:noProof/>
            </w:rPr>
            <w:t>9</w:t>
          </w:r>
          <w:r w:rsidR="00876373">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Appendix A: Definitions</w:t>
          </w:r>
          <w:r>
            <w:rPr>
              <w:noProof/>
            </w:rPr>
            <w:tab/>
          </w:r>
          <w:r w:rsidR="00876373">
            <w:rPr>
              <w:noProof/>
            </w:rPr>
            <w:fldChar w:fldCharType="begin"/>
          </w:r>
          <w:r>
            <w:rPr>
              <w:noProof/>
            </w:rPr>
            <w:instrText xml:space="preserve"> PAGEREF _Toc459407112 \h </w:instrText>
          </w:r>
          <w:r w:rsidR="00CC3B26">
            <w:rPr>
              <w:noProof/>
            </w:rPr>
          </w:r>
          <w:r w:rsidR="00876373">
            <w:rPr>
              <w:noProof/>
            </w:rPr>
            <w:fldChar w:fldCharType="separate"/>
          </w:r>
          <w:r>
            <w:rPr>
              <w:noProof/>
            </w:rPr>
            <w:t>9</w:t>
          </w:r>
          <w:r w:rsidR="00876373">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Appendix B: Legal reporting requirements</w:t>
          </w:r>
          <w:r>
            <w:rPr>
              <w:noProof/>
            </w:rPr>
            <w:tab/>
          </w:r>
          <w:r w:rsidR="00876373">
            <w:rPr>
              <w:noProof/>
            </w:rPr>
            <w:fldChar w:fldCharType="begin"/>
          </w:r>
          <w:r>
            <w:rPr>
              <w:noProof/>
            </w:rPr>
            <w:instrText xml:space="preserve"> PAGEREF _Toc459407113 \h </w:instrText>
          </w:r>
          <w:r w:rsidR="00CC3B26">
            <w:rPr>
              <w:noProof/>
            </w:rPr>
          </w:r>
          <w:r w:rsidR="00876373">
            <w:rPr>
              <w:noProof/>
            </w:rPr>
            <w:fldChar w:fldCharType="separate"/>
          </w:r>
          <w:r>
            <w:rPr>
              <w:noProof/>
            </w:rPr>
            <w:t>11</w:t>
          </w:r>
          <w:r w:rsidR="00876373">
            <w:rPr>
              <w:noProof/>
            </w:rPr>
            <w:fldChar w:fldCharType="end"/>
          </w:r>
        </w:p>
        <w:p w:rsidR="00BA1740" w:rsidRDefault="00876373">
          <w:r>
            <w:fldChar w:fldCharType="end"/>
          </w:r>
        </w:p>
      </w:sdtContent>
    </w:sdt>
    <w:p w:rsidR="00D910B7" w:rsidRDefault="00D910B7">
      <w:pPr>
        <w:pStyle w:val="TOCHeading"/>
      </w:pPr>
    </w:p>
    <w:p w:rsidR="00D910B7" w:rsidRDefault="00D910B7"/>
    <w:p w:rsidR="00D910B7" w:rsidRDefault="00D910B7"/>
    <w:p w:rsidR="00D910B7" w:rsidRDefault="00D910B7"/>
    <w:p w:rsidR="00D910B7" w:rsidRDefault="00D910B7"/>
    <w:p w:rsidR="00D910B7" w:rsidRDefault="00D910B7"/>
    <w:p w:rsidR="00D910B7" w:rsidRPr="00936A38" w:rsidRDefault="00D910B7" w:rsidP="00D910B7">
      <w:pPr>
        <w:pStyle w:val="Documentheading"/>
        <w:rPr>
          <w:b w:val="0"/>
          <w:sz w:val="20"/>
        </w:rPr>
      </w:pPr>
    </w:p>
    <w:p w:rsidR="00D910B7" w:rsidRPr="00936A38" w:rsidRDefault="00D910B7" w:rsidP="00D910B7">
      <w:pPr>
        <w:pStyle w:val="TOC3"/>
      </w:pPr>
    </w:p>
    <w:p w:rsidR="00D910B7" w:rsidRPr="007E6DDE" w:rsidRDefault="00D910B7" w:rsidP="00D910B7">
      <w:pPr>
        <w:pStyle w:val="Heading1"/>
      </w:pPr>
      <w:bookmarkStart w:id="0" w:name="_Toc305875932"/>
      <w:bookmarkStart w:id="1" w:name="_Toc309151779"/>
      <w:bookmarkStart w:id="2" w:name="_Toc309231662"/>
      <w:bookmarkStart w:id="3" w:name="_Toc309137938"/>
      <w:bookmarkStart w:id="4" w:name="_Toc309150767"/>
      <w:bookmarkStart w:id="5" w:name="_Toc309151592"/>
      <w:r w:rsidRPr="00936A38">
        <w:br w:type="page"/>
      </w:r>
      <w:bookmarkStart w:id="6" w:name="_Toc321679575"/>
      <w:bookmarkStart w:id="7" w:name="_Toc393921806"/>
      <w:bookmarkStart w:id="8" w:name="_Toc393974780"/>
      <w:bookmarkStart w:id="9" w:name="_Toc454396578"/>
      <w:bookmarkStart w:id="10" w:name="_Toc454399458"/>
      <w:bookmarkStart w:id="11" w:name="_Toc454399519"/>
      <w:bookmarkStart w:id="12" w:name="_Toc454399612"/>
      <w:bookmarkStart w:id="13" w:name="_Toc454399645"/>
      <w:bookmarkStart w:id="14" w:name="_Toc459407100"/>
      <w:r w:rsidRPr="007E6DDE">
        <w:t>Section 1: Policy</w:t>
      </w:r>
      <w:bookmarkEnd w:id="0"/>
      <w:bookmarkEnd w:id="1"/>
      <w:bookmarkEnd w:id="2"/>
      <w:bookmarkEnd w:id="6"/>
      <w:bookmarkEnd w:id="7"/>
      <w:bookmarkEnd w:id="8"/>
      <w:bookmarkEnd w:id="9"/>
      <w:bookmarkEnd w:id="10"/>
      <w:bookmarkEnd w:id="11"/>
      <w:bookmarkEnd w:id="12"/>
      <w:bookmarkEnd w:id="13"/>
      <w:bookmarkEnd w:id="14"/>
    </w:p>
    <w:p w:rsidR="00D910B7" w:rsidRPr="00936A38" w:rsidRDefault="00D910B7" w:rsidP="00D910B7">
      <w:pPr>
        <w:pStyle w:val="Sectionsub-heading"/>
        <w:rPr>
          <w:color w:val="auto"/>
          <w:sz w:val="20"/>
        </w:rPr>
      </w:pPr>
    </w:p>
    <w:p w:rsidR="00D910B7" w:rsidRPr="00137C4A" w:rsidRDefault="00D910B7" w:rsidP="00D910B7">
      <w:pPr>
        <w:pStyle w:val="Heading2"/>
      </w:pPr>
      <w:bookmarkStart w:id="15" w:name="_Toc454399459"/>
      <w:bookmarkStart w:id="16" w:name="_Toc454399520"/>
      <w:bookmarkStart w:id="17" w:name="_Toc454399613"/>
      <w:bookmarkStart w:id="18" w:name="_Toc454399646"/>
      <w:bookmarkStart w:id="19" w:name="_Toc459407101"/>
      <w:bookmarkEnd w:id="3"/>
      <w:bookmarkEnd w:id="4"/>
      <w:bookmarkEnd w:id="5"/>
      <w:r w:rsidRPr="00137C4A">
        <w:t>Policy statement</w:t>
      </w:r>
      <w:bookmarkEnd w:id="15"/>
      <w:bookmarkEnd w:id="16"/>
      <w:bookmarkEnd w:id="17"/>
      <w:bookmarkEnd w:id="18"/>
      <w:bookmarkEnd w:id="19"/>
    </w:p>
    <w:p w:rsidR="00D910B7" w:rsidRPr="00137C4A" w:rsidRDefault="00D910B7" w:rsidP="00D910B7">
      <w:pPr>
        <w:pStyle w:val="BlockText"/>
        <w:tabs>
          <w:tab w:val="clear" w:pos="-360"/>
          <w:tab w:val="left" w:pos="0"/>
        </w:tabs>
        <w:rPr>
          <w:color w:val="auto"/>
        </w:rPr>
      </w:pPr>
    </w:p>
    <w:p w:rsidR="00D910B7" w:rsidRPr="00137C4A" w:rsidRDefault="00D910B7" w:rsidP="00D910B7">
      <w:pPr>
        <w:pStyle w:val="BlockText"/>
        <w:tabs>
          <w:tab w:val="clear" w:pos="-360"/>
          <w:tab w:val="left" w:pos="0"/>
        </w:tabs>
        <w:rPr>
          <w:color w:val="auto"/>
          <w:sz w:val="28"/>
        </w:rPr>
      </w:pPr>
      <w:r w:rsidRPr="00137C4A">
        <w:rPr>
          <w:color w:val="auto"/>
          <w:sz w:val="28"/>
        </w:rPr>
        <w:t>The care of children, young people, and vulnerable adults is a sacred trust. Honouring that trust, Toronto Monthly Meeting is committed to ensuring that they are safe and secure in our care.</w:t>
      </w:r>
    </w:p>
    <w:p w:rsidR="00D910B7" w:rsidRPr="00137C4A" w:rsidRDefault="00D910B7" w:rsidP="00D910B7">
      <w:pPr>
        <w:tabs>
          <w:tab w:val="left" w:pos="0"/>
          <w:tab w:val="left" w:pos="90"/>
        </w:tabs>
        <w:rPr>
          <w:sz w:val="28"/>
        </w:rPr>
      </w:pPr>
    </w:p>
    <w:p w:rsidR="00D910B7" w:rsidRPr="00137C4A" w:rsidRDefault="00D910B7" w:rsidP="00D910B7">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D910B7" w:rsidRPr="00137C4A" w:rsidRDefault="00D910B7" w:rsidP="00D910B7">
      <w:pPr>
        <w:pStyle w:val="BlockText"/>
        <w:tabs>
          <w:tab w:val="clear" w:pos="-360"/>
          <w:tab w:val="left" w:pos="0"/>
        </w:tabs>
        <w:rPr>
          <w:color w:val="auto"/>
          <w:sz w:val="28"/>
        </w:rPr>
      </w:pPr>
      <w:r w:rsidRPr="00137C4A">
        <w:rPr>
          <w:color w:val="auto"/>
          <w:sz w:val="28"/>
        </w:rPr>
        <w:tab/>
      </w:r>
      <w:r w:rsidRPr="00137C4A">
        <w:rPr>
          <w:color w:val="auto"/>
          <w:sz w:val="28"/>
        </w:rPr>
        <w:tab/>
      </w:r>
    </w:p>
    <w:p w:rsidR="00D910B7" w:rsidRPr="00137C4A" w:rsidRDefault="00D910B7" w:rsidP="00D910B7">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D910B7" w:rsidRPr="00137C4A" w:rsidRDefault="00D910B7" w:rsidP="00D910B7">
      <w:pPr>
        <w:tabs>
          <w:tab w:val="left" w:pos="0"/>
          <w:tab w:val="left" w:pos="90"/>
        </w:tabs>
        <w:rPr>
          <w:sz w:val="28"/>
        </w:rPr>
      </w:pPr>
    </w:p>
    <w:p w:rsidR="00D910B7" w:rsidRPr="00137C4A" w:rsidRDefault="00D910B7" w:rsidP="00D910B7">
      <w:pPr>
        <w:tabs>
          <w:tab w:val="left" w:pos="0"/>
          <w:tab w:val="left" w:pos="90"/>
        </w:tabs>
        <w:rPr>
          <w:sz w:val="28"/>
        </w:rPr>
      </w:pPr>
      <w:r w:rsidRPr="00137C4A">
        <w:rPr>
          <w:sz w:val="28"/>
        </w:rPr>
        <w:t>The following procedures are intended to:</w:t>
      </w:r>
    </w:p>
    <w:p w:rsidR="00D910B7" w:rsidRPr="00137C4A" w:rsidRDefault="00D910B7" w:rsidP="00D910B7">
      <w:pPr>
        <w:tabs>
          <w:tab w:val="left" w:pos="0"/>
          <w:tab w:val="left" w:pos="90"/>
        </w:tabs>
        <w:rPr>
          <w:sz w:val="28"/>
        </w:rPr>
      </w:pPr>
    </w:p>
    <w:p w:rsidR="00D910B7" w:rsidRPr="00C35D9F" w:rsidRDefault="00D910B7" w:rsidP="00D910B7">
      <w:pPr>
        <w:numPr>
          <w:ilvl w:val="0"/>
          <w:numId w:val="2"/>
        </w:numPr>
        <w:tabs>
          <w:tab w:val="left" w:pos="0"/>
          <w:tab w:val="left" w:pos="0"/>
        </w:tabs>
        <w:rPr>
          <w:sz w:val="28"/>
        </w:rPr>
      </w:pPr>
      <w:r w:rsidRPr="00137C4A">
        <w:rPr>
          <w:sz w:val="28"/>
        </w:rPr>
        <w:t xml:space="preserve">provide a safe environment for the children, adolescents, and vulnerable adults in our care </w:t>
      </w:r>
    </w:p>
    <w:p w:rsidR="00D910B7" w:rsidRPr="00C35D9F" w:rsidRDefault="00D910B7" w:rsidP="00D910B7">
      <w:pPr>
        <w:numPr>
          <w:ilvl w:val="0"/>
          <w:numId w:val="2"/>
        </w:numPr>
        <w:tabs>
          <w:tab w:val="left" w:pos="0"/>
          <w:tab w:val="left" w:pos="0"/>
        </w:tabs>
        <w:rPr>
          <w:sz w:val="28"/>
        </w:rPr>
      </w:pPr>
      <w:r w:rsidRPr="00137C4A">
        <w:rPr>
          <w:sz w:val="28"/>
        </w:rPr>
        <w:t>guide us in carrying out our responsibilities</w:t>
      </w:r>
    </w:p>
    <w:p w:rsidR="00D910B7" w:rsidRPr="00C35D9F" w:rsidRDefault="00D910B7" w:rsidP="00D910B7">
      <w:pPr>
        <w:numPr>
          <w:ilvl w:val="0"/>
          <w:numId w:val="2"/>
        </w:numPr>
        <w:tabs>
          <w:tab w:val="left" w:pos="0"/>
          <w:tab w:val="left" w:pos="0"/>
        </w:tabs>
        <w:rPr>
          <w:sz w:val="28"/>
        </w:rPr>
      </w:pPr>
      <w:r w:rsidRPr="00137C4A">
        <w:rPr>
          <w:sz w:val="28"/>
        </w:rPr>
        <w:t>protect staff and volunteers from false or wrongful allegations</w:t>
      </w:r>
    </w:p>
    <w:p w:rsidR="00D910B7" w:rsidRPr="00137C4A" w:rsidRDefault="00D910B7" w:rsidP="00D910B7">
      <w:pPr>
        <w:numPr>
          <w:ilvl w:val="0"/>
          <w:numId w:val="2"/>
        </w:numPr>
        <w:tabs>
          <w:tab w:val="left" w:pos="0"/>
          <w:tab w:val="left" w:pos="0"/>
        </w:tabs>
        <w:rPr>
          <w:sz w:val="28"/>
        </w:rPr>
      </w:pPr>
      <w:r w:rsidRPr="00137C4A">
        <w:rPr>
          <w:sz w:val="28"/>
        </w:rPr>
        <w:t>comply with insurance requirements</w:t>
      </w:r>
    </w:p>
    <w:p w:rsidR="00D910B7" w:rsidRDefault="00D910B7" w:rsidP="00D910B7">
      <w:pPr>
        <w:rPr>
          <w:sz w:val="28"/>
        </w:rPr>
      </w:pPr>
    </w:p>
    <w:p w:rsidR="00D910B7" w:rsidRPr="00137C4A" w:rsidRDefault="00D910B7" w:rsidP="00D910B7">
      <w:pPr>
        <w:tabs>
          <w:tab w:val="left" w:pos="0"/>
          <w:tab w:val="left" w:pos="0"/>
        </w:tabs>
        <w:rPr>
          <w:sz w:val="28"/>
        </w:rPr>
      </w:pPr>
      <w:r>
        <w:rPr>
          <w:sz w:val="28"/>
        </w:rPr>
        <w:t>The procedures apply to all people active with children or vulnerable persons, regardless of whether the volunteer or staff person is a Friend, Attender, or other, doing ministry or providing services under the care of TMM or on its premises. This includes outside service providers.</w:t>
      </w:r>
    </w:p>
    <w:p w:rsidR="00D910B7" w:rsidRPr="00936A38" w:rsidRDefault="00D910B7" w:rsidP="00D910B7">
      <w:pPr>
        <w:tabs>
          <w:tab w:val="left" w:pos="0"/>
          <w:tab w:val="left" w:pos="0"/>
        </w:tabs>
        <w:ind w:left="720"/>
        <w:rPr>
          <w:sz w:val="28"/>
        </w:rPr>
      </w:pPr>
    </w:p>
    <w:p w:rsidR="00B5318E" w:rsidRPr="004E4E39" w:rsidRDefault="00D910B7" w:rsidP="00B5318E">
      <w:pPr>
        <w:pStyle w:val="Heading2"/>
        <w:rPr>
          <w:sz w:val="24"/>
        </w:rPr>
      </w:pPr>
      <w:bookmarkStart w:id="20" w:name="_Toc305591242"/>
      <w:bookmarkStart w:id="21" w:name="_Toc305875937"/>
      <w:bookmarkStart w:id="22" w:name="_Toc306117543"/>
      <w:bookmarkStart w:id="23" w:name="_Toc309137940"/>
      <w:bookmarkStart w:id="24" w:name="_Toc309151780"/>
      <w:r w:rsidRPr="00936A38">
        <w:br w:type="page"/>
      </w:r>
      <w:bookmarkStart w:id="25" w:name="_Toc459407102"/>
      <w:bookmarkEnd w:id="20"/>
      <w:bookmarkEnd w:id="21"/>
      <w:bookmarkEnd w:id="22"/>
      <w:bookmarkEnd w:id="23"/>
      <w:bookmarkEnd w:id="24"/>
      <w:r w:rsidR="00B5318E" w:rsidRPr="004E4E39">
        <w:t>Policy overview</w:t>
      </w:r>
      <w:bookmarkEnd w:id="25"/>
    </w:p>
    <w:p w:rsidR="00B5318E" w:rsidRPr="004E4E39" w:rsidRDefault="00B5318E" w:rsidP="00B5318E">
      <w:pPr>
        <w:pStyle w:val="Heading2"/>
        <w:rPr>
          <w:sz w:val="28"/>
          <w:szCs w:val="28"/>
        </w:rPr>
      </w:pPr>
    </w:p>
    <w:p w:rsidR="00B5318E" w:rsidRPr="004E4E39" w:rsidRDefault="00B5318E" w:rsidP="00B5318E">
      <w:pPr>
        <w:rPr>
          <w:b/>
          <w:sz w:val="28"/>
        </w:rPr>
      </w:pPr>
      <w:r w:rsidRPr="004E4E39">
        <w:rPr>
          <w:b/>
          <w:sz w:val="28"/>
        </w:rPr>
        <w:t>Risk assessment:</w:t>
      </w:r>
    </w:p>
    <w:p w:rsidR="00B5318E" w:rsidRPr="004E4E39" w:rsidRDefault="00B5318E" w:rsidP="00B5318E">
      <w:pPr>
        <w:rPr>
          <w:b/>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682339" w:rsidRDefault="00682339"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682339" w:rsidRPr="00340403" w:rsidRDefault="00682339" w:rsidP="00682339">
      <w:pPr>
        <w:rPr>
          <w:sz w:val="28"/>
          <w:u w:val="single"/>
        </w:rPr>
      </w:pPr>
      <w:r w:rsidRPr="00340403">
        <w:rPr>
          <w:sz w:val="28"/>
        </w:rPr>
        <w:t xml:space="preserve">An overall rating of “low”, “medium”, or “high” risk was given to each position. </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Police checks are required for “high” risk positions.</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Access to children and vulnerable adults depends on this risk assessment.</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Risk assessment tables by position can be found on the TMM website.</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rPr>
          <w:b/>
          <w:sz w:val="28"/>
        </w:rPr>
      </w:pPr>
      <w:r w:rsidRPr="004E4E39">
        <w:rPr>
          <w:b/>
          <w:sz w:val="28"/>
        </w:rPr>
        <w:t>Policy summary:</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The policy summary document provides a quick reference for those with responsibilities under the procedures.</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 xml:space="preserve">It includes details on screening, training, and access to children and vulnerable adults by position. </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0"/>
          <w:tab w:val="left" w:pos="90"/>
          <w:tab w:val="left" w:pos="360"/>
        </w:tabs>
        <w:autoSpaceDE w:val="0"/>
        <w:autoSpaceDN w:val="0"/>
        <w:adjustRightInd w:val="0"/>
        <w:rPr>
          <w:sz w:val="28"/>
        </w:rPr>
      </w:pPr>
      <w:r w:rsidRPr="004E4E39">
        <w:rPr>
          <w:sz w:val="28"/>
        </w:rPr>
        <w:t xml:space="preserve">The document can be found on the TMM website and in the Master Protocol. </w:t>
      </w:r>
    </w:p>
    <w:p w:rsidR="00B5318E" w:rsidRPr="004E4E39" w:rsidRDefault="00B5318E" w:rsidP="00B5318E">
      <w:pPr>
        <w:widowControl w:val="0"/>
        <w:tabs>
          <w:tab w:val="left" w:pos="0"/>
          <w:tab w:val="left" w:pos="90"/>
          <w:tab w:val="left" w:pos="360"/>
        </w:tabs>
        <w:autoSpaceDE w:val="0"/>
        <w:autoSpaceDN w:val="0"/>
        <w:adjustRightInd w:val="0"/>
        <w:rPr>
          <w:sz w:val="28"/>
        </w:rPr>
      </w:pPr>
    </w:p>
    <w:p w:rsidR="00B5318E" w:rsidRPr="004E4E39" w:rsidRDefault="00B5318E" w:rsidP="00B5318E">
      <w:pPr>
        <w:widowControl w:val="0"/>
        <w:tabs>
          <w:tab w:val="left" w:pos="0"/>
          <w:tab w:val="left" w:pos="90"/>
          <w:tab w:val="left" w:pos="360"/>
        </w:tabs>
        <w:autoSpaceDE w:val="0"/>
        <w:autoSpaceDN w:val="0"/>
        <w:adjustRightInd w:val="0"/>
        <w:rPr>
          <w:sz w:val="28"/>
        </w:rPr>
      </w:pPr>
    </w:p>
    <w:p w:rsidR="00B5318E" w:rsidRPr="004E4E39" w:rsidRDefault="00B5318E" w:rsidP="00B5318E">
      <w:pPr>
        <w:rPr>
          <w:rFonts w:ascii="Helvetica" w:hAnsi="Helvetica"/>
        </w:rPr>
      </w:pPr>
    </w:p>
    <w:p w:rsidR="00D910B7" w:rsidRPr="00B5318E" w:rsidRDefault="00D910B7" w:rsidP="00B5318E">
      <w:pPr>
        <w:pStyle w:val="Heading2"/>
        <w:rPr>
          <w:rFonts w:ascii="Helvetica" w:hAnsi="Helvetica"/>
        </w:rPr>
      </w:pPr>
    </w:p>
    <w:p w:rsidR="00D910B7" w:rsidRPr="00936A38" w:rsidRDefault="00B5318E" w:rsidP="00D910B7">
      <w:pPr>
        <w:pStyle w:val="Heading1"/>
      </w:pPr>
      <w:bookmarkStart w:id="26" w:name="_Toc309231665"/>
      <w:bookmarkStart w:id="27" w:name="_Toc321679579"/>
      <w:bookmarkStart w:id="28" w:name="_Toc393974784"/>
      <w:bookmarkStart w:id="29" w:name="_Toc454396580"/>
      <w:bookmarkStart w:id="30" w:name="_Toc454399461"/>
      <w:bookmarkStart w:id="31" w:name="_Toc454399522"/>
      <w:bookmarkStart w:id="32" w:name="_Toc454399615"/>
      <w:bookmarkStart w:id="33" w:name="_Toc454399648"/>
      <w:r>
        <w:br w:type="page"/>
      </w:r>
      <w:bookmarkStart w:id="34" w:name="_Toc459407103"/>
      <w:r w:rsidR="00D910B7" w:rsidRPr="00936A38">
        <w:t>Section 2: RESPONSIBILITIES</w:t>
      </w:r>
      <w:bookmarkEnd w:id="26"/>
      <w:bookmarkEnd w:id="27"/>
      <w:bookmarkEnd w:id="28"/>
      <w:bookmarkEnd w:id="29"/>
      <w:bookmarkEnd w:id="30"/>
      <w:bookmarkEnd w:id="31"/>
      <w:bookmarkEnd w:id="32"/>
      <w:bookmarkEnd w:id="33"/>
      <w:bookmarkEnd w:id="34"/>
      <w:r w:rsidR="00D910B7" w:rsidRPr="00936A38">
        <w:t xml:space="preserve"> </w:t>
      </w:r>
    </w:p>
    <w:p w:rsidR="00D910B7" w:rsidRPr="00936A38" w:rsidRDefault="00D910B7" w:rsidP="00D910B7">
      <w:pPr>
        <w:pStyle w:val="Sectionmajoritems"/>
        <w:ind w:left="0" w:firstLine="0"/>
        <w:rPr>
          <w:color w:val="auto"/>
        </w:rPr>
      </w:pPr>
    </w:p>
    <w:p w:rsidR="00D910B7" w:rsidRPr="00AA2EAA" w:rsidRDefault="00D910B7" w:rsidP="00D910B7">
      <w:pPr>
        <w:pStyle w:val="Heading3"/>
        <w:rPr>
          <w:b w:val="0"/>
        </w:rPr>
      </w:pPr>
      <w:bookmarkStart w:id="35" w:name="_Toc454396581"/>
      <w:bookmarkStart w:id="36" w:name="_Toc454399462"/>
      <w:bookmarkStart w:id="37" w:name="_Toc454399523"/>
      <w:bookmarkStart w:id="38" w:name="_Toc454399616"/>
      <w:bookmarkStart w:id="39" w:name="_Toc454399649"/>
      <w:bookmarkStart w:id="40" w:name="_Toc459407104"/>
      <w:bookmarkStart w:id="41" w:name="_Toc393992834"/>
      <w:r w:rsidRPr="005224A1">
        <w:t>Responsibilities of Ministry and Counsel</w:t>
      </w:r>
      <w:bookmarkEnd w:id="35"/>
      <w:bookmarkEnd w:id="36"/>
      <w:bookmarkEnd w:id="37"/>
      <w:bookmarkEnd w:id="38"/>
      <w:bookmarkEnd w:id="39"/>
      <w:bookmarkEnd w:id="40"/>
      <w:r w:rsidRPr="005224A1">
        <w:t xml:space="preserve"> </w:t>
      </w:r>
    </w:p>
    <w:p w:rsidR="00D910B7" w:rsidRPr="00060117" w:rsidRDefault="00D910B7" w:rsidP="00D910B7">
      <w:pPr>
        <w:pStyle w:val="BlockText"/>
        <w:rPr>
          <w:color w:val="auto"/>
          <w:sz w:val="20"/>
        </w:rPr>
      </w:pPr>
    </w:p>
    <w:p w:rsidR="00835B22" w:rsidRDefault="00D910B7" w:rsidP="00D910B7">
      <w:pPr>
        <w:tabs>
          <w:tab w:val="left" w:pos="0"/>
          <w:tab w:val="left" w:pos="90"/>
        </w:tabs>
        <w:rPr>
          <w:sz w:val="28"/>
        </w:rPr>
      </w:pPr>
      <w:r w:rsidRPr="005224A1">
        <w:rPr>
          <w:sz w:val="28"/>
        </w:rPr>
        <w:t>Ministry and Counsel sh</w:t>
      </w:r>
      <w:r>
        <w:rPr>
          <w:sz w:val="28"/>
        </w:rPr>
        <w:t xml:space="preserve">all </w:t>
      </w:r>
      <w:r w:rsidRPr="005224A1">
        <w:rPr>
          <w:sz w:val="28"/>
        </w:rPr>
        <w:t>ensure that</w:t>
      </w:r>
    </w:p>
    <w:p w:rsidR="00D910B7" w:rsidRPr="005224A1" w:rsidRDefault="00D910B7" w:rsidP="00D910B7">
      <w:pPr>
        <w:tabs>
          <w:tab w:val="left" w:pos="0"/>
          <w:tab w:val="left" w:pos="90"/>
        </w:tabs>
        <w:rPr>
          <w:sz w:val="28"/>
        </w:rPr>
      </w:pPr>
    </w:p>
    <w:p w:rsidR="00D910B7" w:rsidRPr="00060117" w:rsidRDefault="00D910B7" w:rsidP="00D910B7">
      <w:pPr>
        <w:pStyle w:val="BlockText"/>
        <w:numPr>
          <w:ilvl w:val="0"/>
          <w:numId w:val="3"/>
        </w:numPr>
        <w:tabs>
          <w:tab w:val="clear" w:pos="1080"/>
          <w:tab w:val="num" w:pos="0"/>
        </w:tabs>
        <w:ind w:left="720" w:hanging="720"/>
        <w:rPr>
          <w:rFonts w:ascii="Times" w:hAnsi="Times"/>
          <w:color w:val="auto"/>
          <w:sz w:val="32"/>
          <w:szCs w:val="24"/>
        </w:rPr>
      </w:pPr>
      <w:r>
        <w:rPr>
          <w:color w:val="auto"/>
          <w:sz w:val="28"/>
        </w:rPr>
        <w:t xml:space="preserve">only members who are “approved adults” provide pastoral care to vulnerable </w:t>
      </w:r>
      <w:r w:rsidRPr="00060117">
        <w:rPr>
          <w:rFonts w:ascii="Times" w:hAnsi="Times"/>
          <w:color w:val="auto"/>
          <w:sz w:val="32"/>
          <w:szCs w:val="24"/>
        </w:rPr>
        <w:t>adults</w:t>
      </w:r>
    </w:p>
    <w:p w:rsidR="00D910B7" w:rsidRPr="00752964" w:rsidRDefault="00D910B7" w:rsidP="00D910B7">
      <w:pPr>
        <w:pStyle w:val="BlockText"/>
        <w:rPr>
          <w:color w:val="auto"/>
          <w:sz w:val="20"/>
        </w:rPr>
      </w:pPr>
    </w:p>
    <w:p w:rsidR="00D71174" w:rsidRPr="00752964" w:rsidRDefault="00D910B7" w:rsidP="00D910B7">
      <w:pPr>
        <w:pStyle w:val="BlockText"/>
        <w:numPr>
          <w:ilvl w:val="0"/>
          <w:numId w:val="3"/>
        </w:numPr>
        <w:tabs>
          <w:tab w:val="clear" w:pos="1080"/>
          <w:tab w:val="num" w:pos="0"/>
        </w:tabs>
        <w:ind w:left="720" w:hanging="720"/>
        <w:rPr>
          <w:color w:val="auto"/>
          <w:sz w:val="28"/>
        </w:rPr>
      </w:pPr>
      <w:r w:rsidRPr="00752964">
        <w:rPr>
          <w:color w:val="auto"/>
          <w:sz w:val="28"/>
        </w:rPr>
        <w:t>Committees of Care are assessed for risk when first established, and those considered to be “high risk”, that is caring for a vulnerable adult,</w:t>
      </w:r>
      <w:r w:rsidR="00D71174" w:rsidRPr="00752964">
        <w:rPr>
          <w:color w:val="auto"/>
          <w:sz w:val="28"/>
        </w:rPr>
        <w:t xml:space="preserve"> be selected and follow special guidelines:</w:t>
      </w:r>
      <w:r w:rsidRPr="00752964">
        <w:rPr>
          <w:color w:val="auto"/>
          <w:sz w:val="28"/>
        </w:rPr>
        <w:t xml:space="preserve"> </w:t>
      </w:r>
    </w:p>
    <w:p w:rsidR="00D71174" w:rsidRPr="00752964" w:rsidRDefault="00D71174" w:rsidP="00D71174">
      <w:pPr>
        <w:pStyle w:val="BlockText"/>
        <w:ind w:left="720"/>
        <w:rPr>
          <w:color w:val="auto"/>
          <w:sz w:val="28"/>
        </w:rPr>
      </w:pPr>
    </w:p>
    <w:p w:rsidR="00D71174" w:rsidRPr="00752964" w:rsidRDefault="00D71174" w:rsidP="00D71174">
      <w:pPr>
        <w:pStyle w:val="BlockText"/>
        <w:numPr>
          <w:ilvl w:val="0"/>
          <w:numId w:val="3"/>
        </w:numPr>
        <w:tabs>
          <w:tab w:val="clear" w:pos="90"/>
          <w:tab w:val="clear" w:pos="1080"/>
          <w:tab w:val="num" w:pos="720"/>
        </w:tabs>
        <w:ind w:left="1440" w:hanging="720"/>
        <w:rPr>
          <w:color w:val="auto"/>
          <w:sz w:val="28"/>
        </w:rPr>
      </w:pPr>
      <w:r w:rsidRPr="00752964">
        <w:rPr>
          <w:color w:val="auto"/>
          <w:sz w:val="28"/>
        </w:rPr>
        <w:t xml:space="preserve">best practice is to select “approved adults”. </w:t>
      </w:r>
    </w:p>
    <w:p w:rsidR="00D71174" w:rsidRPr="00752964" w:rsidRDefault="00D71174" w:rsidP="00D71174">
      <w:pPr>
        <w:pStyle w:val="BlockText"/>
        <w:ind w:left="720"/>
        <w:rPr>
          <w:color w:val="auto"/>
          <w:sz w:val="28"/>
        </w:rPr>
      </w:pPr>
    </w:p>
    <w:p w:rsidR="00D910B7" w:rsidRPr="00752964" w:rsidRDefault="00D71174" w:rsidP="00D71174">
      <w:pPr>
        <w:pStyle w:val="BlockText"/>
        <w:numPr>
          <w:ilvl w:val="0"/>
          <w:numId w:val="3"/>
        </w:numPr>
        <w:tabs>
          <w:tab w:val="clear" w:pos="90"/>
          <w:tab w:val="clear" w:pos="1080"/>
          <w:tab w:val="num" w:pos="720"/>
        </w:tabs>
        <w:ind w:left="1440" w:hanging="720"/>
        <w:rPr>
          <w:color w:val="auto"/>
          <w:sz w:val="28"/>
        </w:rPr>
      </w:pPr>
      <w:r w:rsidRPr="00752964">
        <w:rPr>
          <w:color w:val="auto"/>
          <w:sz w:val="28"/>
        </w:rPr>
        <w:t>ideally, they should visit with two people, but if circumstances require, “approved adults” may visit alone”</w:t>
      </w:r>
    </w:p>
    <w:p w:rsidR="00D910B7" w:rsidRPr="00752964" w:rsidRDefault="00D910B7" w:rsidP="00D71174">
      <w:pPr>
        <w:pStyle w:val="BlockText"/>
        <w:ind w:left="720"/>
        <w:rPr>
          <w:color w:val="auto"/>
          <w:sz w:val="20"/>
        </w:rPr>
      </w:pPr>
    </w:p>
    <w:p w:rsidR="00D910B7" w:rsidRPr="006454E4" w:rsidRDefault="00D910B7" w:rsidP="00D910B7">
      <w:pPr>
        <w:pStyle w:val="BlockText"/>
        <w:numPr>
          <w:ilvl w:val="0"/>
          <w:numId w:val="3"/>
        </w:numPr>
        <w:tabs>
          <w:tab w:val="clear" w:pos="1080"/>
          <w:tab w:val="num" w:pos="0"/>
        </w:tabs>
        <w:ind w:left="720" w:hanging="720"/>
        <w:rPr>
          <w:color w:val="auto"/>
          <w:sz w:val="28"/>
        </w:rPr>
      </w:pPr>
      <w:r w:rsidRPr="006454E4">
        <w:rPr>
          <w:color w:val="auto"/>
          <w:sz w:val="28"/>
        </w:rPr>
        <w:t>records of all pastoral</w:t>
      </w:r>
      <w:r w:rsidRPr="006454E4">
        <w:rPr>
          <w:rFonts w:eastAsia="Times New Roman"/>
          <w:color w:val="auto"/>
          <w:sz w:val="28"/>
          <w:szCs w:val="32"/>
        </w:rPr>
        <w:t xml:space="preserve"> care visits,</w:t>
      </w:r>
      <w:r w:rsidRPr="006454E4">
        <w:rPr>
          <w:color w:val="auto"/>
          <w:sz w:val="28"/>
          <w:szCs w:val="32"/>
        </w:rPr>
        <w:t xml:space="preserve"> whether in person, by phone, or by e-mail</w:t>
      </w:r>
      <w:r w:rsidRPr="006454E4">
        <w:rPr>
          <w:rFonts w:eastAsia="Times New Roman"/>
          <w:color w:val="auto"/>
          <w:sz w:val="28"/>
          <w:szCs w:val="32"/>
        </w:rPr>
        <w:t>, are kept in a central binder</w:t>
      </w:r>
    </w:p>
    <w:p w:rsidR="00D910B7" w:rsidRPr="00060117" w:rsidRDefault="00D910B7" w:rsidP="00D910B7">
      <w:pPr>
        <w:pStyle w:val="BlockText"/>
        <w:rPr>
          <w:color w:val="auto"/>
          <w:sz w:val="20"/>
        </w:rPr>
      </w:pPr>
    </w:p>
    <w:p w:rsidR="00D910B7" w:rsidRPr="00F155F6" w:rsidRDefault="00D910B7" w:rsidP="00D910B7">
      <w:pPr>
        <w:pStyle w:val="BlockText"/>
        <w:numPr>
          <w:ilvl w:val="0"/>
          <w:numId w:val="3"/>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D71174" w:rsidRDefault="00D71174" w:rsidP="00D910B7">
      <w:pPr>
        <w:pStyle w:val="Heading3"/>
        <w:rPr>
          <w:sz w:val="20"/>
        </w:rPr>
      </w:pPr>
      <w:bookmarkStart w:id="42" w:name="_Toc454396582"/>
      <w:bookmarkStart w:id="43" w:name="_Toc454399463"/>
      <w:bookmarkStart w:id="44" w:name="_Toc454399524"/>
      <w:bookmarkStart w:id="45" w:name="_Toc454399617"/>
      <w:bookmarkStart w:id="46" w:name="_Toc454399650"/>
    </w:p>
    <w:p w:rsidR="00D71174" w:rsidRDefault="00D71174" w:rsidP="00D910B7">
      <w:pPr>
        <w:pStyle w:val="Heading3"/>
        <w:rPr>
          <w:sz w:val="20"/>
        </w:rPr>
      </w:pPr>
    </w:p>
    <w:p w:rsidR="00D71174" w:rsidRDefault="00D71174" w:rsidP="00D910B7">
      <w:pPr>
        <w:pStyle w:val="Heading3"/>
        <w:rPr>
          <w:sz w:val="20"/>
        </w:rPr>
      </w:pPr>
    </w:p>
    <w:p w:rsidR="00D910B7" w:rsidRPr="005224A1" w:rsidRDefault="00D910B7" w:rsidP="00D910B7">
      <w:pPr>
        <w:pStyle w:val="Heading3"/>
      </w:pPr>
      <w:bookmarkStart w:id="47" w:name="_Toc459407105"/>
      <w:r w:rsidRPr="005224A1">
        <w:t>Responsibilities of Visiting Committee</w:t>
      </w:r>
      <w:bookmarkEnd w:id="41"/>
      <w:bookmarkEnd w:id="42"/>
      <w:bookmarkEnd w:id="43"/>
      <w:bookmarkEnd w:id="44"/>
      <w:bookmarkEnd w:id="45"/>
      <w:bookmarkEnd w:id="46"/>
      <w:bookmarkEnd w:id="47"/>
      <w:r w:rsidRPr="005224A1">
        <w:t xml:space="preserve"> </w:t>
      </w:r>
    </w:p>
    <w:p w:rsidR="00D910B7" w:rsidRPr="00060117" w:rsidRDefault="00D910B7" w:rsidP="00D910B7">
      <w:pPr>
        <w:pStyle w:val="Heading3"/>
        <w:rPr>
          <w:sz w:val="20"/>
        </w:rPr>
      </w:pPr>
    </w:p>
    <w:p w:rsidR="00D910B7" w:rsidRDefault="00D910B7" w:rsidP="00D910B7">
      <w:pPr>
        <w:pStyle w:val="BlockText"/>
        <w:rPr>
          <w:sz w:val="28"/>
        </w:rPr>
      </w:pPr>
      <w:r w:rsidRPr="005224A1">
        <w:rPr>
          <w:sz w:val="28"/>
        </w:rPr>
        <w:t>Visiting Committee sh</w:t>
      </w:r>
      <w:r>
        <w:rPr>
          <w:sz w:val="28"/>
        </w:rPr>
        <w:t xml:space="preserve">all </w:t>
      </w:r>
      <w:r w:rsidRPr="005224A1">
        <w:rPr>
          <w:sz w:val="28"/>
        </w:rPr>
        <w:t>ensure that</w:t>
      </w:r>
    </w:p>
    <w:p w:rsidR="00D910B7" w:rsidRPr="00060117" w:rsidRDefault="00D910B7" w:rsidP="00D910B7">
      <w:pPr>
        <w:pStyle w:val="Heading3"/>
        <w:rPr>
          <w:sz w:val="20"/>
        </w:rPr>
      </w:pPr>
    </w:p>
    <w:p w:rsidR="00D910B7" w:rsidRPr="00B30369" w:rsidRDefault="00D910B7" w:rsidP="00D910B7">
      <w:pPr>
        <w:pStyle w:val="BlockText"/>
        <w:numPr>
          <w:ilvl w:val="0"/>
          <w:numId w:val="3"/>
        </w:numPr>
        <w:tabs>
          <w:tab w:val="clear" w:pos="1080"/>
          <w:tab w:val="num" w:pos="0"/>
        </w:tabs>
        <w:ind w:left="720" w:hanging="720"/>
        <w:rPr>
          <w:color w:val="auto"/>
          <w:sz w:val="28"/>
        </w:rPr>
      </w:pPr>
      <w:r>
        <w:rPr>
          <w:color w:val="auto"/>
          <w:sz w:val="28"/>
        </w:rPr>
        <w:t xml:space="preserve">only members who are “approved adults” visit vulnerable adults, with the exception of “occasional volunteers”, who must be in the company of an “approved adult” </w:t>
      </w:r>
    </w:p>
    <w:p w:rsidR="00D910B7" w:rsidRPr="00B30369" w:rsidRDefault="00D910B7" w:rsidP="00D910B7">
      <w:pPr>
        <w:pStyle w:val="BlockText"/>
        <w:ind w:left="720"/>
        <w:rPr>
          <w:color w:val="auto"/>
          <w:sz w:val="20"/>
        </w:rPr>
      </w:pPr>
    </w:p>
    <w:p w:rsidR="00D910B7" w:rsidRPr="00B30369" w:rsidRDefault="00D910B7" w:rsidP="00D910B7">
      <w:pPr>
        <w:pStyle w:val="BlockText"/>
        <w:numPr>
          <w:ilvl w:val="0"/>
          <w:numId w:val="3"/>
        </w:numPr>
        <w:tabs>
          <w:tab w:val="clear" w:pos="1080"/>
          <w:tab w:val="num" w:pos="0"/>
        </w:tabs>
        <w:ind w:left="720" w:hanging="720"/>
        <w:rPr>
          <w:color w:val="auto"/>
          <w:sz w:val="28"/>
        </w:rPr>
      </w:pPr>
      <w:r w:rsidRPr="00B30369">
        <w:rPr>
          <w:color w:val="auto"/>
          <w:sz w:val="28"/>
        </w:rPr>
        <w:t>records of all visits, whether in person, by phone, or by e-mail, are kept in a central binder</w:t>
      </w:r>
    </w:p>
    <w:p w:rsidR="00D910B7" w:rsidRPr="00B30369" w:rsidRDefault="00D910B7" w:rsidP="00D910B7">
      <w:pPr>
        <w:rPr>
          <w:sz w:val="20"/>
        </w:rPr>
      </w:pPr>
    </w:p>
    <w:p w:rsidR="00D910B7" w:rsidRPr="005224A1" w:rsidRDefault="00D910B7" w:rsidP="00D910B7">
      <w:pPr>
        <w:pStyle w:val="BlockText"/>
        <w:numPr>
          <w:ilvl w:val="0"/>
          <w:numId w:val="3"/>
        </w:numPr>
        <w:tabs>
          <w:tab w:val="clear" w:pos="1080"/>
          <w:tab w:val="num" w:pos="0"/>
        </w:tabs>
        <w:ind w:left="720" w:hanging="720"/>
        <w:rPr>
          <w:rFonts w:eastAsia="Times New Roman"/>
          <w:color w:val="auto"/>
          <w:sz w:val="28"/>
        </w:rPr>
      </w:pPr>
      <w:r w:rsidRPr="005224A1">
        <w:rPr>
          <w:rFonts w:eastAsia="Times New Roman"/>
          <w:color w:val="auto"/>
          <w:sz w:val="28"/>
        </w:rPr>
        <w:t>cards or notes recording the visit are left for the family when visits are made to hospitals or nursing homes</w:t>
      </w:r>
    </w:p>
    <w:p w:rsidR="00D910B7" w:rsidRPr="00060117" w:rsidRDefault="00D910B7" w:rsidP="00D910B7">
      <w:pPr>
        <w:pStyle w:val="Heading3"/>
        <w:rPr>
          <w:sz w:val="20"/>
        </w:rPr>
      </w:pPr>
    </w:p>
    <w:p w:rsidR="00D910B7" w:rsidRPr="00F155F6" w:rsidRDefault="00D910B7" w:rsidP="00D910B7">
      <w:pPr>
        <w:pStyle w:val="BlockText"/>
        <w:numPr>
          <w:ilvl w:val="0"/>
          <w:numId w:val="3"/>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D910B7" w:rsidRPr="00060117" w:rsidRDefault="00D910B7" w:rsidP="00D910B7">
      <w:pPr>
        <w:pStyle w:val="Heading3"/>
        <w:rPr>
          <w:sz w:val="20"/>
        </w:rPr>
      </w:pPr>
    </w:p>
    <w:p w:rsidR="00D71174" w:rsidRDefault="00D71174">
      <w:pPr>
        <w:rPr>
          <w:rFonts w:ascii="Times" w:eastAsia="ヒラギノ角ゴ Pro W3" w:hAnsi="Times"/>
          <w:b/>
          <w:sz w:val="32"/>
          <w:szCs w:val="24"/>
        </w:rPr>
      </w:pPr>
      <w:bookmarkStart w:id="48" w:name="_Toc342076622"/>
      <w:bookmarkStart w:id="49" w:name="_Toc393992836"/>
      <w:bookmarkStart w:id="50" w:name="_Toc454396583"/>
      <w:bookmarkStart w:id="51" w:name="_Toc454399464"/>
      <w:bookmarkStart w:id="52" w:name="_Toc454399525"/>
      <w:bookmarkStart w:id="53" w:name="_Toc454399618"/>
      <w:bookmarkStart w:id="54" w:name="_Toc454399651"/>
      <w:r>
        <w:br w:type="page"/>
      </w:r>
    </w:p>
    <w:p w:rsidR="00D910B7" w:rsidRPr="005224A1" w:rsidRDefault="00D910B7" w:rsidP="00D910B7">
      <w:pPr>
        <w:pStyle w:val="Heading3"/>
      </w:pPr>
      <w:bookmarkStart w:id="55" w:name="_Toc459407106"/>
      <w:r w:rsidRPr="005224A1">
        <w:t>Responsibilities of Burial Committee</w:t>
      </w:r>
      <w:bookmarkEnd w:id="48"/>
      <w:bookmarkEnd w:id="49"/>
      <w:bookmarkEnd w:id="50"/>
      <w:bookmarkEnd w:id="51"/>
      <w:bookmarkEnd w:id="52"/>
      <w:bookmarkEnd w:id="53"/>
      <w:bookmarkEnd w:id="54"/>
      <w:bookmarkEnd w:id="55"/>
      <w:r w:rsidRPr="005224A1">
        <w:t xml:space="preserve"> </w:t>
      </w:r>
    </w:p>
    <w:p w:rsidR="00D910B7" w:rsidRPr="00060117" w:rsidRDefault="00D910B7" w:rsidP="00D910B7">
      <w:pPr>
        <w:pStyle w:val="Heading3"/>
        <w:rPr>
          <w:sz w:val="20"/>
        </w:rPr>
      </w:pPr>
    </w:p>
    <w:p w:rsidR="00D910B7" w:rsidRDefault="00D910B7" w:rsidP="00D910B7">
      <w:pPr>
        <w:tabs>
          <w:tab w:val="left" w:pos="0"/>
          <w:tab w:val="left" w:pos="90"/>
        </w:tabs>
        <w:rPr>
          <w:sz w:val="28"/>
        </w:rPr>
      </w:pPr>
      <w:r w:rsidRPr="005224A1">
        <w:rPr>
          <w:sz w:val="28"/>
        </w:rPr>
        <w:t>Burial Committee sh</w:t>
      </w:r>
      <w:r>
        <w:rPr>
          <w:sz w:val="28"/>
        </w:rPr>
        <w:t xml:space="preserve">all </w:t>
      </w:r>
      <w:r w:rsidRPr="005224A1">
        <w:rPr>
          <w:sz w:val="28"/>
        </w:rPr>
        <w:t>ensure that</w:t>
      </w:r>
    </w:p>
    <w:p w:rsidR="00D910B7" w:rsidRPr="002144CE" w:rsidRDefault="00D910B7" w:rsidP="00D910B7">
      <w:pPr>
        <w:pStyle w:val="Heading3"/>
        <w:rPr>
          <w:sz w:val="20"/>
        </w:rPr>
      </w:pPr>
    </w:p>
    <w:p w:rsidR="00D910B7" w:rsidRDefault="00D910B7" w:rsidP="00D910B7">
      <w:pPr>
        <w:pStyle w:val="BlockText"/>
        <w:numPr>
          <w:ilvl w:val="0"/>
          <w:numId w:val="3"/>
        </w:numPr>
        <w:tabs>
          <w:tab w:val="clear" w:pos="1080"/>
          <w:tab w:val="num" w:pos="0"/>
        </w:tabs>
        <w:ind w:left="720" w:hanging="720"/>
        <w:rPr>
          <w:color w:val="auto"/>
          <w:sz w:val="28"/>
        </w:rPr>
      </w:pPr>
      <w:r>
        <w:rPr>
          <w:color w:val="auto"/>
          <w:sz w:val="28"/>
        </w:rPr>
        <w:t>only members who are “approved adults” provide pastoral care to vulnerable adults</w:t>
      </w:r>
    </w:p>
    <w:p w:rsidR="00D910B7" w:rsidRDefault="00D910B7" w:rsidP="00D910B7">
      <w:pPr>
        <w:pStyle w:val="BlockText"/>
        <w:ind w:left="720"/>
        <w:rPr>
          <w:color w:val="auto"/>
          <w:sz w:val="28"/>
        </w:rPr>
      </w:pPr>
    </w:p>
    <w:p w:rsidR="00D910B7" w:rsidRPr="006454E4" w:rsidRDefault="00D910B7" w:rsidP="00D910B7">
      <w:pPr>
        <w:pStyle w:val="BlockText"/>
        <w:numPr>
          <w:ilvl w:val="0"/>
          <w:numId w:val="3"/>
        </w:numPr>
        <w:tabs>
          <w:tab w:val="clear" w:pos="1080"/>
          <w:tab w:val="num" w:pos="0"/>
        </w:tabs>
        <w:ind w:left="720" w:hanging="720"/>
        <w:rPr>
          <w:color w:val="auto"/>
          <w:sz w:val="28"/>
        </w:rPr>
      </w:pPr>
      <w:r w:rsidRPr="006454E4">
        <w:rPr>
          <w:color w:val="auto"/>
          <w:sz w:val="28"/>
        </w:rPr>
        <w:t>records</w:t>
      </w:r>
      <w:r w:rsidRPr="006454E4">
        <w:rPr>
          <w:rFonts w:eastAsia="Times New Roman"/>
          <w:color w:val="auto"/>
          <w:sz w:val="28"/>
          <w:szCs w:val="32"/>
        </w:rPr>
        <w:t xml:space="preserve"> of all visits,</w:t>
      </w:r>
      <w:r w:rsidRPr="006454E4">
        <w:rPr>
          <w:color w:val="auto"/>
          <w:sz w:val="28"/>
          <w:szCs w:val="32"/>
        </w:rPr>
        <w:t xml:space="preserve"> whether in person, by phone, or by e-mail</w:t>
      </w:r>
      <w:r w:rsidRPr="006454E4">
        <w:rPr>
          <w:rFonts w:eastAsia="Times New Roman"/>
          <w:color w:val="auto"/>
          <w:sz w:val="28"/>
          <w:szCs w:val="32"/>
        </w:rPr>
        <w:t>, are kept in a central binder</w:t>
      </w:r>
    </w:p>
    <w:p w:rsidR="00D910B7" w:rsidRPr="002144CE" w:rsidRDefault="00D910B7" w:rsidP="00D910B7">
      <w:pPr>
        <w:pStyle w:val="Heading3"/>
        <w:rPr>
          <w:sz w:val="20"/>
        </w:rPr>
      </w:pPr>
    </w:p>
    <w:p w:rsidR="00D910B7" w:rsidRDefault="00D910B7" w:rsidP="00D910B7">
      <w:pPr>
        <w:pStyle w:val="BlockText"/>
        <w:numPr>
          <w:ilvl w:val="0"/>
          <w:numId w:val="3"/>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D71174" w:rsidRDefault="00D71174" w:rsidP="00D71174">
      <w:pPr>
        <w:rPr>
          <w:sz w:val="28"/>
        </w:rPr>
      </w:pPr>
      <w:bookmarkStart w:id="56" w:name="_Toc454386410"/>
      <w:bookmarkStart w:id="57" w:name="_Toc454396584"/>
      <w:bookmarkStart w:id="58" w:name="_Toc454399465"/>
      <w:bookmarkStart w:id="59" w:name="_Toc454399526"/>
      <w:bookmarkStart w:id="60" w:name="_Toc454399619"/>
      <w:bookmarkStart w:id="61" w:name="_Toc454399652"/>
    </w:p>
    <w:p w:rsidR="00D71174" w:rsidRDefault="00D71174" w:rsidP="00D71174">
      <w:pPr>
        <w:rPr>
          <w:sz w:val="28"/>
        </w:rPr>
      </w:pPr>
    </w:p>
    <w:p w:rsidR="00D910B7" w:rsidRPr="00D71174" w:rsidRDefault="00D910B7" w:rsidP="00D71174">
      <w:pPr>
        <w:pStyle w:val="Heading3"/>
      </w:pPr>
      <w:bookmarkStart w:id="62" w:name="_Toc459407107"/>
      <w:r w:rsidRPr="000A147E">
        <w:t xml:space="preserve">Responsibilities of </w:t>
      </w:r>
      <w:r>
        <w:t>Toronto Friends Sponsoring Refugees (TFSR)</w:t>
      </w:r>
      <w:bookmarkEnd w:id="56"/>
      <w:bookmarkEnd w:id="57"/>
      <w:bookmarkEnd w:id="58"/>
      <w:bookmarkEnd w:id="59"/>
      <w:bookmarkEnd w:id="60"/>
      <w:bookmarkEnd w:id="61"/>
      <w:bookmarkEnd w:id="62"/>
    </w:p>
    <w:p w:rsidR="00D910B7" w:rsidRPr="000A147E" w:rsidRDefault="00D910B7" w:rsidP="00D910B7">
      <w:pPr>
        <w:tabs>
          <w:tab w:val="left" w:pos="0"/>
          <w:tab w:val="left" w:pos="90"/>
        </w:tabs>
        <w:rPr>
          <w:sz w:val="28"/>
        </w:rPr>
      </w:pPr>
      <w:r w:rsidRPr="000A147E">
        <w:tab/>
      </w:r>
      <w:r w:rsidRPr="000A147E">
        <w:rPr>
          <w:sz w:val="28"/>
        </w:rPr>
        <w:tab/>
      </w:r>
    </w:p>
    <w:p w:rsidR="00D910B7" w:rsidRDefault="00D910B7" w:rsidP="00D910B7">
      <w:pPr>
        <w:tabs>
          <w:tab w:val="left" w:pos="0"/>
          <w:tab w:val="left" w:pos="90"/>
        </w:tabs>
        <w:rPr>
          <w:sz w:val="28"/>
        </w:rPr>
      </w:pPr>
      <w:r>
        <w:rPr>
          <w:sz w:val="28"/>
        </w:rPr>
        <w:t>TFSR</w:t>
      </w:r>
      <w:r w:rsidRPr="000A147E">
        <w:rPr>
          <w:sz w:val="28"/>
        </w:rPr>
        <w:t xml:space="preserve"> </w:t>
      </w:r>
      <w:r w:rsidRPr="005224A1">
        <w:rPr>
          <w:sz w:val="28"/>
        </w:rPr>
        <w:t>sh</w:t>
      </w:r>
      <w:r>
        <w:rPr>
          <w:sz w:val="28"/>
        </w:rPr>
        <w:t xml:space="preserve">all </w:t>
      </w:r>
      <w:r w:rsidRPr="000A147E">
        <w:rPr>
          <w:sz w:val="28"/>
        </w:rPr>
        <w:t>ensure that</w:t>
      </w:r>
      <w:r>
        <w:rPr>
          <w:sz w:val="28"/>
        </w:rPr>
        <w:t xml:space="preserve"> </w:t>
      </w:r>
    </w:p>
    <w:p w:rsidR="00D910B7" w:rsidRDefault="00D910B7" w:rsidP="00D910B7">
      <w:pPr>
        <w:tabs>
          <w:tab w:val="left" w:pos="0"/>
          <w:tab w:val="left" w:pos="90"/>
        </w:tabs>
        <w:rPr>
          <w:sz w:val="28"/>
        </w:rPr>
      </w:pPr>
    </w:p>
    <w:p w:rsidR="00D910B7" w:rsidRDefault="00D910B7" w:rsidP="00D910B7">
      <w:pPr>
        <w:pStyle w:val="BlockText"/>
        <w:numPr>
          <w:ilvl w:val="0"/>
          <w:numId w:val="3"/>
        </w:numPr>
        <w:tabs>
          <w:tab w:val="clear" w:pos="1080"/>
          <w:tab w:val="num" w:pos="0"/>
        </w:tabs>
        <w:ind w:left="720" w:hanging="720"/>
        <w:rPr>
          <w:sz w:val="28"/>
        </w:rPr>
      </w:pPr>
      <w:r>
        <w:rPr>
          <w:sz w:val="28"/>
        </w:rPr>
        <w:t xml:space="preserve">the </w:t>
      </w:r>
      <w:r>
        <w:rPr>
          <w:color w:val="auto"/>
          <w:sz w:val="28"/>
          <w:szCs w:val="32"/>
        </w:rPr>
        <w:t>Police Check Manager</w:t>
      </w:r>
      <w:r>
        <w:rPr>
          <w:sz w:val="28"/>
        </w:rPr>
        <w:t xml:space="preserve"> and Nominating Committee are given a list of all committee members, with those who are not TMM members or attenders clearly flagged and with their contact information</w:t>
      </w:r>
    </w:p>
    <w:p w:rsidR="00E05F84" w:rsidRDefault="00E05F84" w:rsidP="00D910B7">
      <w:pPr>
        <w:pStyle w:val="BlockText"/>
        <w:ind w:left="720"/>
        <w:rPr>
          <w:sz w:val="28"/>
        </w:rPr>
      </w:pPr>
    </w:p>
    <w:p w:rsidR="00D910B7" w:rsidRPr="00F54181" w:rsidRDefault="00D910B7" w:rsidP="00D910B7">
      <w:pPr>
        <w:pStyle w:val="BlockText"/>
        <w:numPr>
          <w:ilvl w:val="0"/>
          <w:numId w:val="3"/>
        </w:numPr>
        <w:tabs>
          <w:tab w:val="clear" w:pos="1080"/>
          <w:tab w:val="num" w:pos="0"/>
        </w:tabs>
        <w:ind w:left="720" w:hanging="720"/>
        <w:rPr>
          <w:color w:val="auto"/>
          <w:sz w:val="28"/>
          <w:szCs w:val="32"/>
        </w:rPr>
      </w:pPr>
      <w:r>
        <w:rPr>
          <w:color w:val="auto"/>
          <w:sz w:val="28"/>
          <w:szCs w:val="32"/>
        </w:rPr>
        <w:t>anyone applying to be on the committee who is not a Friend or attender is known to someone on the committee and acceptable to the committee</w:t>
      </w:r>
    </w:p>
    <w:p w:rsidR="00D910B7" w:rsidRDefault="00D910B7" w:rsidP="00D910B7">
      <w:pPr>
        <w:pStyle w:val="BlockText"/>
        <w:rPr>
          <w:sz w:val="28"/>
        </w:rPr>
      </w:pPr>
    </w:p>
    <w:p w:rsidR="00D910B7" w:rsidRDefault="00D910B7" w:rsidP="00D910B7">
      <w:pPr>
        <w:pStyle w:val="BlockText"/>
        <w:numPr>
          <w:ilvl w:val="0"/>
          <w:numId w:val="3"/>
        </w:numPr>
        <w:tabs>
          <w:tab w:val="clear" w:pos="1080"/>
          <w:tab w:val="num" w:pos="0"/>
        </w:tabs>
        <w:ind w:left="720" w:hanging="720"/>
        <w:rPr>
          <w:sz w:val="28"/>
        </w:rPr>
      </w:pPr>
      <w:r w:rsidRPr="00912983">
        <w:rPr>
          <w:sz w:val="28"/>
        </w:rPr>
        <w:t xml:space="preserve">the </w:t>
      </w:r>
      <w:r>
        <w:rPr>
          <w:sz w:val="28"/>
        </w:rPr>
        <w:t>Trustees</w:t>
      </w:r>
      <w:r w:rsidRPr="00912983">
        <w:rPr>
          <w:sz w:val="28"/>
        </w:rPr>
        <w:t xml:space="preserve"> and Personnel Committee are informed</w:t>
      </w:r>
      <w:r>
        <w:rPr>
          <w:sz w:val="28"/>
        </w:rPr>
        <w:t xml:space="preserve"> in advance</w:t>
      </w:r>
      <w:r w:rsidRPr="00912983">
        <w:rPr>
          <w:sz w:val="28"/>
        </w:rPr>
        <w:t xml:space="preserve"> of any hires, such as interpreters</w:t>
      </w:r>
    </w:p>
    <w:p w:rsidR="00D910B7" w:rsidRDefault="00D910B7" w:rsidP="00D910B7">
      <w:pPr>
        <w:pStyle w:val="BlockText"/>
        <w:rPr>
          <w:color w:val="auto"/>
          <w:sz w:val="28"/>
          <w:szCs w:val="32"/>
        </w:rPr>
      </w:pPr>
    </w:p>
    <w:p w:rsidR="00D910B7" w:rsidRDefault="00D910B7" w:rsidP="00D910B7">
      <w:pPr>
        <w:pStyle w:val="BlockText"/>
        <w:numPr>
          <w:ilvl w:val="0"/>
          <w:numId w:val="3"/>
        </w:numPr>
        <w:tabs>
          <w:tab w:val="clear" w:pos="1080"/>
          <w:tab w:val="num" w:pos="0"/>
        </w:tabs>
        <w:ind w:left="720" w:hanging="720"/>
        <w:rPr>
          <w:color w:val="auto"/>
          <w:sz w:val="28"/>
          <w:szCs w:val="32"/>
        </w:rPr>
      </w:pPr>
      <w:r>
        <w:rPr>
          <w:color w:val="auto"/>
          <w:sz w:val="28"/>
          <w:szCs w:val="32"/>
        </w:rPr>
        <w:t>the Trustees are notified of partnerships with other agencies, and in particular any requirements for screening, insurance, or procedures</w:t>
      </w:r>
    </w:p>
    <w:p w:rsidR="00D910B7" w:rsidRPr="005224A1" w:rsidRDefault="00D910B7" w:rsidP="00D910B7">
      <w:pPr>
        <w:pStyle w:val="BlockText"/>
        <w:rPr>
          <w:color w:val="auto"/>
          <w:sz w:val="28"/>
          <w:szCs w:val="32"/>
        </w:rPr>
      </w:pPr>
    </w:p>
    <w:p w:rsidR="00D910B7" w:rsidRPr="00EA21CD" w:rsidRDefault="00D910B7" w:rsidP="00D910B7">
      <w:pPr>
        <w:pStyle w:val="BlockText"/>
        <w:numPr>
          <w:ilvl w:val="0"/>
          <w:numId w:val="3"/>
        </w:numPr>
        <w:tabs>
          <w:tab w:val="clear" w:pos="1080"/>
          <w:tab w:val="num" w:pos="0"/>
        </w:tabs>
        <w:ind w:left="720" w:hanging="720"/>
        <w:rPr>
          <w:color w:val="auto"/>
          <w:sz w:val="28"/>
          <w:szCs w:val="32"/>
        </w:rPr>
      </w:pPr>
      <w:r>
        <w:rPr>
          <w:color w:val="auto"/>
          <w:sz w:val="28"/>
        </w:rPr>
        <w:t xml:space="preserve">only members who are “approved adults” take part in </w:t>
      </w:r>
      <w:r w:rsidRPr="00EA21CD">
        <w:rPr>
          <w:color w:val="auto"/>
          <w:sz w:val="28"/>
          <w:szCs w:val="32"/>
        </w:rPr>
        <w:t xml:space="preserve">any activities involving children </w:t>
      </w:r>
      <w:r>
        <w:rPr>
          <w:color w:val="auto"/>
          <w:sz w:val="28"/>
          <w:szCs w:val="32"/>
        </w:rPr>
        <w:t>away</w:t>
      </w:r>
      <w:r w:rsidRPr="00EA21CD">
        <w:rPr>
          <w:color w:val="auto"/>
          <w:sz w:val="28"/>
          <w:szCs w:val="32"/>
        </w:rPr>
        <w:t xml:space="preserve"> from their families</w:t>
      </w:r>
      <w:r>
        <w:rPr>
          <w:color w:val="auto"/>
          <w:sz w:val="28"/>
        </w:rPr>
        <w:t xml:space="preserve">, or visit refugee families, with the exception of “occasional volunteers”, who must be in the company of an “approved adult” </w:t>
      </w:r>
    </w:p>
    <w:p w:rsidR="00D910B7" w:rsidRDefault="00D910B7" w:rsidP="00D910B7">
      <w:pPr>
        <w:pStyle w:val="BlockText"/>
        <w:rPr>
          <w:color w:val="auto"/>
          <w:sz w:val="28"/>
          <w:szCs w:val="32"/>
        </w:rPr>
      </w:pPr>
    </w:p>
    <w:p w:rsidR="00D910B7" w:rsidRDefault="00D910B7" w:rsidP="00D910B7">
      <w:pPr>
        <w:pStyle w:val="BlockText"/>
        <w:numPr>
          <w:ilvl w:val="0"/>
          <w:numId w:val="3"/>
        </w:numPr>
        <w:tabs>
          <w:tab w:val="clear" w:pos="1080"/>
          <w:tab w:val="num" w:pos="0"/>
        </w:tabs>
        <w:ind w:left="720" w:hanging="720"/>
        <w:rPr>
          <w:color w:val="auto"/>
          <w:sz w:val="28"/>
          <w:szCs w:val="32"/>
        </w:rPr>
      </w:pPr>
      <w:r>
        <w:rPr>
          <w:color w:val="auto"/>
          <w:sz w:val="28"/>
          <w:szCs w:val="32"/>
        </w:rPr>
        <w:t>these procedures are followed during all contact with refugees and their children</w:t>
      </w:r>
    </w:p>
    <w:p w:rsidR="00D910B7" w:rsidRDefault="00D910B7" w:rsidP="00D910B7">
      <w:pPr>
        <w:pStyle w:val="BlockText"/>
        <w:rPr>
          <w:color w:val="auto"/>
          <w:sz w:val="28"/>
          <w:szCs w:val="32"/>
        </w:rPr>
      </w:pPr>
    </w:p>
    <w:p w:rsidR="00D910B7" w:rsidRDefault="00D910B7" w:rsidP="00D910B7">
      <w:pPr>
        <w:pStyle w:val="BlockText"/>
        <w:numPr>
          <w:ilvl w:val="0"/>
          <w:numId w:val="3"/>
        </w:numPr>
        <w:tabs>
          <w:tab w:val="clear" w:pos="1080"/>
          <w:tab w:val="num" w:pos="0"/>
        </w:tabs>
        <w:ind w:left="720" w:hanging="720"/>
        <w:rPr>
          <w:sz w:val="28"/>
          <w:szCs w:val="32"/>
        </w:rPr>
      </w:pPr>
      <w:r w:rsidRPr="00F54181">
        <w:rPr>
          <w:color w:val="auto"/>
          <w:sz w:val="28"/>
          <w:szCs w:val="32"/>
        </w:rPr>
        <w:t>refugee famil</w:t>
      </w:r>
      <w:r>
        <w:rPr>
          <w:color w:val="auto"/>
          <w:sz w:val="28"/>
          <w:szCs w:val="32"/>
        </w:rPr>
        <w:t>i</w:t>
      </w:r>
      <w:r w:rsidRPr="00F54181">
        <w:rPr>
          <w:color w:val="auto"/>
          <w:sz w:val="28"/>
          <w:szCs w:val="32"/>
        </w:rPr>
        <w:t>es are</w:t>
      </w:r>
      <w:r>
        <w:rPr>
          <w:color w:val="auto"/>
          <w:sz w:val="28"/>
          <w:szCs w:val="32"/>
        </w:rPr>
        <w:t xml:space="preserve"> </w:t>
      </w:r>
      <w:r>
        <w:rPr>
          <w:sz w:val="28"/>
          <w:szCs w:val="32"/>
        </w:rPr>
        <w:t xml:space="preserve">informed </w:t>
      </w:r>
      <w:r w:rsidRPr="00D11DBB">
        <w:rPr>
          <w:sz w:val="28"/>
          <w:szCs w:val="32"/>
        </w:rPr>
        <w:t>that they</w:t>
      </w:r>
      <w:r>
        <w:rPr>
          <w:sz w:val="28"/>
          <w:szCs w:val="32"/>
        </w:rPr>
        <w:t xml:space="preserve"> and their children</w:t>
      </w:r>
      <w:r w:rsidRPr="00D11DBB">
        <w:rPr>
          <w:sz w:val="28"/>
          <w:szCs w:val="32"/>
        </w:rPr>
        <w:t xml:space="preserve"> can go to a Contact Person if </w:t>
      </w:r>
      <w:r>
        <w:rPr>
          <w:sz w:val="28"/>
          <w:szCs w:val="32"/>
        </w:rPr>
        <w:t>there are</w:t>
      </w:r>
      <w:r w:rsidRPr="00D11DBB">
        <w:rPr>
          <w:sz w:val="28"/>
          <w:szCs w:val="32"/>
        </w:rPr>
        <w:t xml:space="preserve"> any concerns about abuse or harassment of their children involving the Meeting</w:t>
      </w:r>
    </w:p>
    <w:p w:rsidR="00D910B7" w:rsidRPr="00F155F6" w:rsidRDefault="00D910B7" w:rsidP="00D910B7">
      <w:pPr>
        <w:pStyle w:val="BlockText"/>
        <w:ind w:left="720"/>
        <w:rPr>
          <w:color w:val="auto"/>
          <w:sz w:val="28"/>
        </w:rPr>
      </w:pPr>
    </w:p>
    <w:p w:rsidR="00D910B7" w:rsidRPr="00936A38" w:rsidRDefault="00D910B7" w:rsidP="00D910B7">
      <w:pPr>
        <w:pStyle w:val="Heading1"/>
      </w:pPr>
      <w:bookmarkStart w:id="63" w:name="_Toc309151782"/>
      <w:bookmarkStart w:id="64" w:name="_Toc309231669"/>
      <w:bookmarkStart w:id="65" w:name="_Toc321679583"/>
      <w:bookmarkStart w:id="66" w:name="_Toc393974788"/>
      <w:bookmarkStart w:id="67" w:name="_Toc454396585"/>
      <w:bookmarkStart w:id="68" w:name="_Toc454399466"/>
      <w:bookmarkStart w:id="69" w:name="_Toc454399527"/>
      <w:bookmarkStart w:id="70" w:name="_Toc454399620"/>
      <w:bookmarkStart w:id="71" w:name="_Toc454399653"/>
      <w:bookmarkStart w:id="72" w:name="_Toc459407108"/>
      <w:bookmarkStart w:id="73" w:name="_Toc305875948"/>
      <w:bookmarkStart w:id="74" w:name="_Toc307419608"/>
      <w:bookmarkStart w:id="75" w:name="_Toc309141735"/>
      <w:r w:rsidRPr="00936A38">
        <w:t>Section 3: Procedures</w:t>
      </w:r>
      <w:bookmarkEnd w:id="63"/>
      <w:bookmarkEnd w:id="64"/>
      <w:bookmarkEnd w:id="65"/>
      <w:bookmarkEnd w:id="66"/>
      <w:bookmarkEnd w:id="67"/>
      <w:bookmarkEnd w:id="68"/>
      <w:bookmarkEnd w:id="69"/>
      <w:bookmarkEnd w:id="70"/>
      <w:bookmarkEnd w:id="71"/>
      <w:bookmarkEnd w:id="72"/>
    </w:p>
    <w:p w:rsidR="00D910B7" w:rsidRPr="00936A38" w:rsidRDefault="00D910B7" w:rsidP="00D910B7">
      <w:pPr>
        <w:pStyle w:val="Sectionmajoritems"/>
        <w:rPr>
          <w:color w:val="auto"/>
        </w:rPr>
      </w:pPr>
      <w:bookmarkStart w:id="76" w:name="_Toc309150770"/>
    </w:p>
    <w:p w:rsidR="00D910B7" w:rsidRPr="00936A38" w:rsidRDefault="00D910B7" w:rsidP="00D910B7">
      <w:pPr>
        <w:pStyle w:val="Sectionmajoritems"/>
        <w:rPr>
          <w:color w:val="auto"/>
        </w:rPr>
      </w:pPr>
    </w:p>
    <w:p w:rsidR="00D910B7" w:rsidRPr="005224A1" w:rsidRDefault="00D910B7" w:rsidP="00D910B7">
      <w:pPr>
        <w:pStyle w:val="Heading3"/>
      </w:pPr>
      <w:bookmarkStart w:id="77" w:name="_Toc342076630"/>
      <w:bookmarkStart w:id="78" w:name="_Toc393992845"/>
      <w:bookmarkStart w:id="79" w:name="_Toc454397205"/>
      <w:bookmarkStart w:id="80" w:name="_Toc454399467"/>
      <w:bookmarkStart w:id="81" w:name="_Toc454399528"/>
      <w:bookmarkStart w:id="82" w:name="_Toc454399621"/>
      <w:bookmarkStart w:id="83" w:name="_Toc454399654"/>
      <w:bookmarkStart w:id="84" w:name="_Toc459407109"/>
      <w:bookmarkEnd w:id="73"/>
      <w:bookmarkEnd w:id="74"/>
      <w:bookmarkEnd w:id="75"/>
      <w:bookmarkEnd w:id="76"/>
      <w:r w:rsidRPr="005224A1">
        <w:t>Preventive procedures for those working with vulnerable adults</w:t>
      </w:r>
      <w:bookmarkEnd w:id="77"/>
      <w:bookmarkEnd w:id="78"/>
      <w:bookmarkEnd w:id="79"/>
      <w:bookmarkEnd w:id="80"/>
      <w:bookmarkEnd w:id="81"/>
      <w:bookmarkEnd w:id="82"/>
      <w:bookmarkEnd w:id="83"/>
      <w:bookmarkEnd w:id="84"/>
    </w:p>
    <w:p w:rsidR="00D910B7" w:rsidRPr="005224A1" w:rsidRDefault="00D910B7" w:rsidP="00D910B7"/>
    <w:p w:rsidR="00D910B7" w:rsidRPr="009031D8" w:rsidRDefault="00D910B7" w:rsidP="00D910B7">
      <w:pPr>
        <w:tabs>
          <w:tab w:val="left" w:pos="450"/>
        </w:tabs>
        <w:rPr>
          <w:sz w:val="28"/>
          <w:u w:val="single"/>
        </w:rPr>
      </w:pPr>
      <w:r w:rsidRPr="009031D8">
        <w:rPr>
          <w:sz w:val="28"/>
          <w:u w:val="single"/>
        </w:rPr>
        <w:t>Visiting Committee</w:t>
      </w:r>
    </w:p>
    <w:p w:rsidR="00D910B7" w:rsidRPr="009031D8" w:rsidRDefault="00D910B7" w:rsidP="00D910B7">
      <w:pPr>
        <w:pStyle w:val="ListParagraph"/>
        <w:widowControl w:val="0"/>
        <w:numPr>
          <w:ilvl w:val="0"/>
          <w:numId w:val="26"/>
        </w:numPr>
        <w:autoSpaceDE w:val="0"/>
        <w:autoSpaceDN w:val="0"/>
        <w:adjustRightInd w:val="0"/>
        <w:rPr>
          <w:rFonts w:ascii="Times New Roman" w:hAnsi="Times New Roman"/>
          <w:sz w:val="28"/>
        </w:rPr>
      </w:pPr>
      <w:r w:rsidRPr="009031D8">
        <w:rPr>
          <w:rFonts w:ascii="Times New Roman" w:hAnsi="Times New Roman"/>
          <w:sz w:val="28"/>
          <w:szCs w:val="32"/>
        </w:rPr>
        <w:t>Because of the nature of the ongoing care that Visiting Committee offers to vulnerable members of our community, only members who are “approved adults” may visit in person  </w:t>
      </w:r>
    </w:p>
    <w:p w:rsidR="00D910B7" w:rsidRPr="009031D8" w:rsidRDefault="00D910B7" w:rsidP="00D910B7">
      <w:pPr>
        <w:pStyle w:val="ListParagraph"/>
        <w:widowControl w:val="0"/>
        <w:numPr>
          <w:ilvl w:val="0"/>
          <w:numId w:val="26"/>
        </w:numPr>
        <w:autoSpaceDE w:val="0"/>
        <w:autoSpaceDN w:val="0"/>
        <w:adjustRightInd w:val="0"/>
        <w:rPr>
          <w:rFonts w:ascii="Times New Roman" w:hAnsi="Times New Roman"/>
          <w:sz w:val="28"/>
          <w:szCs w:val="32"/>
        </w:rPr>
      </w:pPr>
      <w:r w:rsidRPr="009031D8">
        <w:rPr>
          <w:rFonts w:ascii="Times New Roman" w:hAnsi="Times New Roman"/>
          <w:sz w:val="28"/>
          <w:szCs w:val="32"/>
        </w:rPr>
        <w:t>When visiting a nursing home or hospital, leave a card or note recording your visit in the room.</w:t>
      </w:r>
    </w:p>
    <w:p w:rsidR="00D910B7" w:rsidRPr="009031D8" w:rsidRDefault="00D910B7" w:rsidP="00D910B7">
      <w:pPr>
        <w:widowControl w:val="0"/>
        <w:autoSpaceDE w:val="0"/>
        <w:autoSpaceDN w:val="0"/>
        <w:adjustRightInd w:val="0"/>
        <w:rPr>
          <w:sz w:val="28"/>
          <w:szCs w:val="32"/>
        </w:rPr>
      </w:pPr>
    </w:p>
    <w:p w:rsidR="00D910B7" w:rsidRPr="009031D8" w:rsidRDefault="00D910B7" w:rsidP="00D910B7">
      <w:pPr>
        <w:widowControl w:val="0"/>
        <w:autoSpaceDE w:val="0"/>
        <w:autoSpaceDN w:val="0"/>
        <w:adjustRightInd w:val="0"/>
        <w:rPr>
          <w:sz w:val="28"/>
        </w:rPr>
      </w:pPr>
      <w:r w:rsidRPr="009031D8">
        <w:rPr>
          <w:sz w:val="28"/>
          <w:szCs w:val="32"/>
          <w:u w:val="single"/>
        </w:rPr>
        <w:t xml:space="preserve">Ministry &amp; Counsel </w:t>
      </w:r>
    </w:p>
    <w:p w:rsidR="00D910B7" w:rsidRPr="009031D8" w:rsidRDefault="00D910B7" w:rsidP="00D910B7">
      <w:pPr>
        <w:pStyle w:val="ListParagraph"/>
        <w:widowControl w:val="0"/>
        <w:numPr>
          <w:ilvl w:val="0"/>
          <w:numId w:val="27"/>
        </w:numPr>
        <w:autoSpaceDE w:val="0"/>
        <w:autoSpaceDN w:val="0"/>
        <w:adjustRightInd w:val="0"/>
        <w:rPr>
          <w:rFonts w:ascii="Times New Roman" w:hAnsi="Times New Roman"/>
          <w:sz w:val="28"/>
          <w:szCs w:val="32"/>
        </w:rPr>
      </w:pPr>
      <w:r w:rsidRPr="009031D8">
        <w:rPr>
          <w:rFonts w:ascii="Times New Roman" w:hAnsi="Times New Roman"/>
          <w:sz w:val="28"/>
          <w:szCs w:val="32"/>
        </w:rPr>
        <w:t>Individual members of Ministry &amp; Counsel who engage in pastoral care of vulnerable adults on behalf of the Meeting must be “approved adults”</w:t>
      </w:r>
    </w:p>
    <w:p w:rsidR="00D71174" w:rsidRPr="00D71174" w:rsidRDefault="00D910B7" w:rsidP="00D71174">
      <w:pPr>
        <w:pStyle w:val="BlockText"/>
        <w:numPr>
          <w:ilvl w:val="0"/>
          <w:numId w:val="27"/>
        </w:numPr>
        <w:rPr>
          <w:color w:val="FF0000"/>
          <w:sz w:val="28"/>
        </w:rPr>
      </w:pPr>
      <w:r w:rsidRPr="009031D8">
        <w:rPr>
          <w:color w:val="auto"/>
          <w:sz w:val="28"/>
        </w:rPr>
        <w:t xml:space="preserve">Committees of Care should be assessed for risk when first established, and those considered to be “high risk”, that is caring for a vulnerable adult, should be selected </w:t>
      </w:r>
      <w:r w:rsidR="00D71174" w:rsidRPr="00D71174">
        <w:rPr>
          <w:color w:val="FF0000"/>
          <w:sz w:val="28"/>
        </w:rPr>
        <w:t xml:space="preserve">and follow special guidelines: </w:t>
      </w:r>
    </w:p>
    <w:p w:rsidR="00D71174" w:rsidRPr="00D71174" w:rsidRDefault="00D71174" w:rsidP="00D71174">
      <w:pPr>
        <w:pStyle w:val="BlockText"/>
        <w:numPr>
          <w:ilvl w:val="1"/>
          <w:numId w:val="27"/>
        </w:numPr>
        <w:tabs>
          <w:tab w:val="clear" w:pos="90"/>
        </w:tabs>
        <w:rPr>
          <w:color w:val="FF0000"/>
          <w:sz w:val="28"/>
        </w:rPr>
      </w:pPr>
      <w:r w:rsidRPr="00D71174">
        <w:rPr>
          <w:color w:val="FF0000"/>
          <w:sz w:val="28"/>
        </w:rPr>
        <w:t xml:space="preserve">best practice is to select “approved adults”. </w:t>
      </w:r>
    </w:p>
    <w:p w:rsidR="00D71174" w:rsidRDefault="00D71174" w:rsidP="00D71174">
      <w:pPr>
        <w:pStyle w:val="BlockText"/>
        <w:numPr>
          <w:ilvl w:val="1"/>
          <w:numId w:val="27"/>
        </w:numPr>
        <w:tabs>
          <w:tab w:val="clear" w:pos="90"/>
        </w:tabs>
        <w:rPr>
          <w:color w:val="auto"/>
          <w:sz w:val="28"/>
        </w:rPr>
      </w:pPr>
      <w:r w:rsidRPr="00D71174">
        <w:rPr>
          <w:color w:val="FF0000"/>
          <w:sz w:val="28"/>
        </w:rPr>
        <w:t>ideally, they should visit with two people, but if circumstances require, “approved adults” may visit alone”</w:t>
      </w:r>
    </w:p>
    <w:p w:rsidR="00D910B7" w:rsidRPr="009031D8" w:rsidRDefault="00D910B7" w:rsidP="00D910B7">
      <w:pPr>
        <w:widowControl w:val="0"/>
        <w:autoSpaceDE w:val="0"/>
        <w:autoSpaceDN w:val="0"/>
        <w:adjustRightInd w:val="0"/>
        <w:rPr>
          <w:sz w:val="28"/>
          <w:szCs w:val="32"/>
        </w:rPr>
      </w:pPr>
    </w:p>
    <w:p w:rsidR="00D910B7" w:rsidRPr="009031D8" w:rsidRDefault="00D910B7" w:rsidP="00D910B7">
      <w:pPr>
        <w:tabs>
          <w:tab w:val="left" w:pos="450"/>
        </w:tabs>
        <w:rPr>
          <w:sz w:val="28"/>
        </w:rPr>
      </w:pPr>
      <w:r w:rsidRPr="009031D8">
        <w:rPr>
          <w:sz w:val="28"/>
          <w:u w:val="single"/>
        </w:rPr>
        <w:t>Burial Committee</w:t>
      </w:r>
    </w:p>
    <w:p w:rsidR="00D910B7" w:rsidRPr="009031D8" w:rsidRDefault="00D910B7" w:rsidP="00D910B7">
      <w:pPr>
        <w:pStyle w:val="ListParagraph"/>
        <w:widowControl w:val="0"/>
        <w:numPr>
          <w:ilvl w:val="0"/>
          <w:numId w:val="28"/>
        </w:numPr>
        <w:autoSpaceDE w:val="0"/>
        <w:autoSpaceDN w:val="0"/>
        <w:adjustRightInd w:val="0"/>
        <w:rPr>
          <w:rFonts w:ascii="Times New Roman" w:hAnsi="Times New Roman"/>
          <w:sz w:val="28"/>
        </w:rPr>
      </w:pPr>
      <w:r w:rsidRPr="009031D8">
        <w:rPr>
          <w:rFonts w:ascii="Times New Roman" w:hAnsi="Times New Roman"/>
          <w:sz w:val="28"/>
          <w:szCs w:val="32"/>
        </w:rPr>
        <w:t>Members of Burial Committee who are offering care and support to a vulnerable individual must be “approved adults”</w:t>
      </w:r>
    </w:p>
    <w:p w:rsidR="00D910B7" w:rsidRPr="009031D8" w:rsidRDefault="00D910B7" w:rsidP="00D910B7">
      <w:pPr>
        <w:widowControl w:val="0"/>
        <w:autoSpaceDE w:val="0"/>
        <w:autoSpaceDN w:val="0"/>
        <w:adjustRightInd w:val="0"/>
        <w:rPr>
          <w:sz w:val="28"/>
        </w:rPr>
      </w:pPr>
    </w:p>
    <w:p w:rsidR="00D910B7" w:rsidRPr="009031D8" w:rsidRDefault="00D910B7" w:rsidP="00D910B7">
      <w:pPr>
        <w:tabs>
          <w:tab w:val="left" w:pos="450"/>
        </w:tabs>
        <w:rPr>
          <w:sz w:val="28"/>
          <w:u w:val="single"/>
        </w:rPr>
      </w:pPr>
      <w:r w:rsidRPr="009031D8">
        <w:rPr>
          <w:sz w:val="28"/>
          <w:u w:val="single"/>
        </w:rPr>
        <w:t>Toronto Friends Sponsoring Refugees</w:t>
      </w:r>
    </w:p>
    <w:p w:rsidR="00D910B7" w:rsidRPr="009031D8" w:rsidRDefault="00D910B7" w:rsidP="00D910B7">
      <w:pPr>
        <w:pStyle w:val="ListParagraph"/>
        <w:numPr>
          <w:ilvl w:val="0"/>
          <w:numId w:val="28"/>
        </w:numPr>
        <w:tabs>
          <w:tab w:val="left" w:pos="0"/>
          <w:tab w:val="left" w:pos="90"/>
        </w:tabs>
        <w:rPr>
          <w:rFonts w:ascii="Times New Roman" w:hAnsi="Times New Roman"/>
          <w:sz w:val="28"/>
        </w:rPr>
      </w:pPr>
      <w:r w:rsidRPr="009031D8">
        <w:rPr>
          <w:rFonts w:ascii="Times New Roman" w:hAnsi="Times New Roman"/>
          <w:sz w:val="28"/>
        </w:rPr>
        <w:t>Any member who visits the family alone must be an  “approved adult”</w:t>
      </w:r>
    </w:p>
    <w:p w:rsidR="00D910B7" w:rsidRPr="009031D8" w:rsidRDefault="00D910B7" w:rsidP="00D910B7">
      <w:pPr>
        <w:pStyle w:val="ListParagraph"/>
        <w:numPr>
          <w:ilvl w:val="0"/>
          <w:numId w:val="28"/>
        </w:numPr>
        <w:tabs>
          <w:tab w:val="left" w:pos="0"/>
          <w:tab w:val="left" w:pos="90"/>
        </w:tabs>
        <w:rPr>
          <w:rFonts w:ascii="Times New Roman" w:hAnsi="Times New Roman"/>
          <w:sz w:val="28"/>
        </w:rPr>
      </w:pPr>
      <w:r w:rsidRPr="009031D8">
        <w:rPr>
          <w:rFonts w:ascii="Times New Roman" w:hAnsi="Times New Roman"/>
          <w:sz w:val="28"/>
        </w:rPr>
        <w:t>“Occasional volunteers” must be with an  “approved adult”.</w:t>
      </w:r>
    </w:p>
    <w:p w:rsidR="00D910B7" w:rsidRPr="009031D8" w:rsidRDefault="00D910B7" w:rsidP="00D910B7">
      <w:pPr>
        <w:tabs>
          <w:tab w:val="left" w:pos="0"/>
          <w:tab w:val="left" w:pos="90"/>
        </w:tabs>
        <w:rPr>
          <w:sz w:val="28"/>
        </w:rPr>
      </w:pPr>
    </w:p>
    <w:p w:rsidR="00D910B7" w:rsidRPr="00E72188" w:rsidRDefault="00D910B7" w:rsidP="00D910B7">
      <w:pPr>
        <w:rPr>
          <w:b/>
          <w:sz w:val="28"/>
          <w:szCs w:val="24"/>
        </w:rPr>
      </w:pPr>
      <w:bookmarkStart w:id="85" w:name="_Toc454397206"/>
      <w:bookmarkStart w:id="86" w:name="_Toc454399468"/>
      <w:bookmarkStart w:id="87" w:name="_Toc454399529"/>
      <w:bookmarkStart w:id="88" w:name="_Toc454399622"/>
      <w:r w:rsidRPr="00E72188">
        <w:rPr>
          <w:b/>
          <w:sz w:val="28"/>
          <w:szCs w:val="24"/>
        </w:rPr>
        <w:t>Record keeping for those working with vulnerable adults</w:t>
      </w:r>
      <w:bookmarkEnd w:id="85"/>
      <w:bookmarkEnd w:id="86"/>
      <w:bookmarkEnd w:id="87"/>
      <w:bookmarkEnd w:id="88"/>
    </w:p>
    <w:p w:rsidR="00D910B7" w:rsidRPr="00E72188" w:rsidRDefault="00D910B7" w:rsidP="00D910B7">
      <w:pPr>
        <w:rPr>
          <w:b/>
          <w:sz w:val="28"/>
          <w:szCs w:val="24"/>
        </w:rPr>
      </w:pPr>
    </w:p>
    <w:p w:rsidR="00D910B7" w:rsidRPr="009031D8" w:rsidRDefault="00D910B7" w:rsidP="00D910B7">
      <w:pPr>
        <w:pStyle w:val="ListParagraph"/>
        <w:widowControl w:val="0"/>
        <w:numPr>
          <w:ilvl w:val="0"/>
          <w:numId w:val="28"/>
        </w:numPr>
        <w:autoSpaceDE w:val="0"/>
        <w:autoSpaceDN w:val="0"/>
        <w:adjustRightInd w:val="0"/>
        <w:rPr>
          <w:rFonts w:ascii="Times New Roman" w:hAnsi="Times New Roman"/>
          <w:sz w:val="28"/>
        </w:rPr>
      </w:pPr>
      <w:r w:rsidRPr="009031D8">
        <w:rPr>
          <w:rFonts w:ascii="Times New Roman" w:eastAsia="Cambria" w:hAnsi="Times New Roman" w:cs="Cambria"/>
          <w:color w:val="000000"/>
          <w:sz w:val="28"/>
          <w:szCs w:val="28"/>
        </w:rPr>
        <w:t>Records of all visits, whether in person, by phone, or by e-mail, are to be kept in a central binder</w:t>
      </w:r>
    </w:p>
    <w:p w:rsidR="00D910B7" w:rsidRPr="00EA52DF" w:rsidRDefault="00D910B7" w:rsidP="00D910B7">
      <w:pPr>
        <w:pStyle w:val="ListParagraph"/>
        <w:widowControl w:val="0"/>
        <w:numPr>
          <w:ilvl w:val="0"/>
          <w:numId w:val="28"/>
        </w:numPr>
        <w:autoSpaceDE w:val="0"/>
        <w:autoSpaceDN w:val="0"/>
        <w:adjustRightInd w:val="0"/>
        <w:rPr>
          <w:sz w:val="28"/>
        </w:rPr>
      </w:pPr>
      <w:r w:rsidRPr="009031D8">
        <w:rPr>
          <w:rFonts w:ascii="Times New Roman" w:eastAsia="Cambria" w:hAnsi="Times New Roman" w:cs="Cambria"/>
          <w:color w:val="000000"/>
          <w:sz w:val="28"/>
          <w:szCs w:val="28"/>
        </w:rPr>
        <w:t>This applies to, but is not limited to, the above Committees, including Committees of Care</w:t>
      </w:r>
    </w:p>
    <w:p w:rsidR="00D910B7" w:rsidRPr="00936A38" w:rsidRDefault="00D910B7" w:rsidP="00D910B7">
      <w:pPr>
        <w:pStyle w:val="Sectionsub-heading"/>
        <w:rPr>
          <w:color w:val="auto"/>
        </w:rPr>
      </w:pPr>
    </w:p>
    <w:p w:rsidR="00D910B7" w:rsidRPr="00495498" w:rsidRDefault="00D910B7" w:rsidP="00D910B7">
      <w:pPr>
        <w:pStyle w:val="Heading3"/>
      </w:pPr>
      <w:r w:rsidRPr="00936A38">
        <w:br w:type="page"/>
      </w:r>
      <w:bookmarkStart w:id="89" w:name="_Toc309137945"/>
      <w:bookmarkStart w:id="90" w:name="_Toc309150771"/>
      <w:bookmarkStart w:id="91" w:name="_Toc309151600"/>
      <w:bookmarkStart w:id="92" w:name="_Toc393974790"/>
      <w:bookmarkStart w:id="93" w:name="_Toc454396587"/>
      <w:bookmarkStart w:id="94" w:name="_Toc454399469"/>
      <w:bookmarkStart w:id="95" w:name="_Toc454399530"/>
      <w:bookmarkStart w:id="96" w:name="_Toc454399623"/>
      <w:bookmarkStart w:id="97" w:name="_Toc454399655"/>
      <w:bookmarkStart w:id="98" w:name="_Toc459407110"/>
      <w:r w:rsidRPr="00495498">
        <w:t xml:space="preserve">Incident procedures for incidents involving vulnerable </w:t>
      </w:r>
      <w:bookmarkEnd w:id="89"/>
      <w:bookmarkEnd w:id="90"/>
      <w:bookmarkEnd w:id="91"/>
      <w:r w:rsidRPr="00495498">
        <w:t>adults</w:t>
      </w:r>
      <w:bookmarkEnd w:id="92"/>
      <w:bookmarkEnd w:id="93"/>
      <w:bookmarkEnd w:id="94"/>
      <w:bookmarkEnd w:id="95"/>
      <w:bookmarkEnd w:id="96"/>
      <w:bookmarkEnd w:id="97"/>
      <w:bookmarkEnd w:id="98"/>
    </w:p>
    <w:p w:rsidR="00D910B7" w:rsidRPr="00495498" w:rsidRDefault="00D910B7" w:rsidP="00D910B7">
      <w:pPr>
        <w:tabs>
          <w:tab w:val="left" w:pos="0"/>
          <w:tab w:val="left" w:pos="90"/>
        </w:tabs>
        <w:rPr>
          <w:b/>
        </w:rPr>
      </w:pPr>
    </w:p>
    <w:p w:rsidR="00D910B7" w:rsidRPr="00495498" w:rsidRDefault="00D910B7" w:rsidP="00D910B7">
      <w:pPr>
        <w:rPr>
          <w:rFonts w:cs="Tahoma"/>
          <w:sz w:val="28"/>
          <w:shd w:val="clear" w:color="auto" w:fill="FFFFFF"/>
        </w:rPr>
      </w:pPr>
      <w:r w:rsidRPr="00495498">
        <w:rPr>
          <w:rFonts w:cs="Tahoma"/>
          <w:sz w:val="28"/>
        </w:rPr>
        <w:t>Vulnerable adult” can be defined as:  an</w:t>
      </w:r>
      <w:r w:rsidRPr="00495498">
        <w:rPr>
          <w:rFonts w:cs="Tahoma"/>
          <w:sz w:val="28"/>
          <w:shd w:val="clear" w:color="auto" w:fill="FFFFFF"/>
        </w:rPr>
        <w:t xml:space="preserve"> individual with physical, sensory, mental health and/or intellectual disabilities, permanent or temporary, that lead to a reduced capacity to look after his or her own interests, needs and wellbeing.</w:t>
      </w:r>
    </w:p>
    <w:p w:rsidR="00D910B7" w:rsidRPr="00495498" w:rsidRDefault="00D910B7" w:rsidP="00D910B7">
      <w:pPr>
        <w:rPr>
          <w:rFonts w:cs="Tahoma"/>
          <w:b/>
          <w:sz w:val="28"/>
        </w:rPr>
      </w:pPr>
    </w:p>
    <w:p w:rsidR="00D910B7" w:rsidRPr="00495498" w:rsidRDefault="00D910B7" w:rsidP="00D910B7">
      <w:pPr>
        <w:pStyle w:val="ListParagraph"/>
        <w:numPr>
          <w:ilvl w:val="0"/>
          <w:numId w:val="8"/>
        </w:numPr>
        <w:spacing w:after="0"/>
        <w:rPr>
          <w:rFonts w:ascii="Times New Roman" w:hAnsi="Times New Roman" w:cs="Tahoma"/>
          <w:b/>
          <w:sz w:val="28"/>
          <w:szCs w:val="24"/>
        </w:rPr>
      </w:pPr>
      <w:r w:rsidRPr="00495498">
        <w:rPr>
          <w:rFonts w:ascii="Times New Roman" w:hAnsi="Times New Roman" w:cs="Tahoma"/>
          <w:b/>
          <w:sz w:val="28"/>
          <w:szCs w:val="24"/>
        </w:rPr>
        <w:t>Legal Reporting Requirements</w:t>
      </w:r>
    </w:p>
    <w:p w:rsidR="00D910B7" w:rsidRPr="00495498" w:rsidRDefault="00D910B7" w:rsidP="00D910B7">
      <w:pPr>
        <w:rPr>
          <w:rFonts w:cs="Tahoma"/>
          <w:sz w:val="28"/>
        </w:rPr>
      </w:pPr>
    </w:p>
    <w:p w:rsidR="00D910B7" w:rsidRPr="00495498" w:rsidRDefault="00D910B7" w:rsidP="00D910B7">
      <w:pPr>
        <w:rPr>
          <w:rFonts w:cs="Tahoma"/>
          <w:sz w:val="28"/>
        </w:rPr>
      </w:pPr>
      <w:r w:rsidRPr="00495498">
        <w:rPr>
          <w:rFonts w:cs="Tahoma"/>
          <w:sz w:val="28"/>
        </w:rPr>
        <w:t xml:space="preserve">There is no legal [as opposed to moral/ethical] requirement to report suspected abuse of a vulnerable adult. </w:t>
      </w:r>
    </w:p>
    <w:p w:rsidR="00D910B7" w:rsidRPr="00495498" w:rsidRDefault="00D910B7" w:rsidP="00D910B7">
      <w:pPr>
        <w:shd w:val="clear" w:color="auto" w:fill="FFFFFF"/>
        <w:rPr>
          <w:rFonts w:cs="Tahoma"/>
          <w:sz w:val="28"/>
        </w:rPr>
      </w:pPr>
    </w:p>
    <w:p w:rsidR="00D910B7" w:rsidRPr="00495498" w:rsidRDefault="00D910B7" w:rsidP="00D910B7">
      <w:pPr>
        <w:tabs>
          <w:tab w:val="left" w:pos="0"/>
          <w:tab w:val="left" w:pos="90"/>
        </w:tabs>
        <w:rPr>
          <w:b/>
          <w:sz w:val="28"/>
        </w:rPr>
      </w:pPr>
      <w:r w:rsidRPr="00495498">
        <w:rPr>
          <w:b/>
          <w:sz w:val="28"/>
        </w:rPr>
        <w:t>2. Confidentiality</w:t>
      </w:r>
    </w:p>
    <w:p w:rsidR="00D910B7" w:rsidRPr="00495498" w:rsidRDefault="00D910B7" w:rsidP="00D910B7">
      <w:pPr>
        <w:pStyle w:val="ListParagraph"/>
        <w:shd w:val="clear" w:color="auto" w:fill="FFFFFF"/>
        <w:spacing w:after="0"/>
        <w:ind w:left="360"/>
        <w:rPr>
          <w:rFonts w:ascii="Times New Roman" w:hAnsi="Times New Roman" w:cs="Tahoma"/>
          <w:b/>
          <w:sz w:val="28"/>
          <w:szCs w:val="24"/>
          <w:u w:val="single"/>
        </w:rPr>
      </w:pPr>
    </w:p>
    <w:p w:rsidR="00D910B7" w:rsidRPr="00495498" w:rsidRDefault="00D910B7" w:rsidP="00D910B7">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By law, the duty to report overrides the privilege of confidentiality associated with a pastoral relationship.</w:t>
      </w:r>
    </w:p>
    <w:p w:rsidR="00D910B7" w:rsidRPr="00495498" w:rsidRDefault="00D910B7" w:rsidP="00D910B7">
      <w:pPr>
        <w:pStyle w:val="ListParagraph"/>
        <w:shd w:val="clear" w:color="auto" w:fill="FFFFFF"/>
        <w:spacing w:after="0"/>
        <w:ind w:left="0"/>
        <w:rPr>
          <w:rFonts w:ascii="Times New Roman" w:hAnsi="Times New Roman" w:cs="Tahoma"/>
          <w:sz w:val="28"/>
          <w:szCs w:val="24"/>
        </w:rPr>
      </w:pPr>
    </w:p>
    <w:p w:rsidR="00D910B7" w:rsidRPr="00495498" w:rsidRDefault="00D910B7" w:rsidP="00D910B7">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Otherwise, those involved in the TMM reporting process will keep the names of those involved confidential in order to protect the identity of the vulnerable adult involved, unless the protection of that individual or others may require otherwise.</w:t>
      </w:r>
    </w:p>
    <w:p w:rsidR="00D910B7" w:rsidRPr="00495498" w:rsidRDefault="00D910B7" w:rsidP="00D910B7">
      <w:pPr>
        <w:pStyle w:val="ListParagraph"/>
        <w:shd w:val="clear" w:color="auto" w:fill="FFFFFF"/>
        <w:spacing w:after="0"/>
        <w:ind w:left="0"/>
        <w:rPr>
          <w:rFonts w:ascii="Times New Roman" w:hAnsi="Times New Roman" w:cs="Tahoma"/>
          <w:sz w:val="28"/>
          <w:szCs w:val="24"/>
        </w:rPr>
      </w:pPr>
    </w:p>
    <w:p w:rsidR="00D910B7" w:rsidRPr="00495498" w:rsidRDefault="00D910B7" w:rsidP="00D910B7">
      <w:pPr>
        <w:pStyle w:val="ListParagraph"/>
        <w:numPr>
          <w:ilvl w:val="0"/>
          <w:numId w:val="8"/>
        </w:numPr>
        <w:spacing w:after="0"/>
        <w:rPr>
          <w:rFonts w:ascii="Times New Roman" w:hAnsi="Times New Roman" w:cs="Tahoma"/>
          <w:b/>
          <w:sz w:val="28"/>
          <w:szCs w:val="24"/>
        </w:rPr>
      </w:pPr>
      <w:r w:rsidRPr="00495498">
        <w:rPr>
          <w:rFonts w:ascii="Times New Roman" w:hAnsi="Times New Roman" w:cs="Tahoma"/>
          <w:b/>
          <w:sz w:val="28"/>
          <w:szCs w:val="24"/>
        </w:rPr>
        <w:t>Reporting obligations within Toronto Monthly Meeting</w:t>
      </w:r>
    </w:p>
    <w:p w:rsidR="00D910B7" w:rsidRPr="00495498" w:rsidRDefault="00D910B7" w:rsidP="00D910B7">
      <w:pPr>
        <w:rPr>
          <w:rFonts w:cs="Tahoma"/>
          <w:b/>
          <w:sz w:val="28"/>
        </w:rPr>
      </w:pPr>
    </w:p>
    <w:p w:rsidR="00D910B7" w:rsidRPr="00495498" w:rsidRDefault="00D910B7" w:rsidP="00D910B7">
      <w:pPr>
        <w:pStyle w:val="BodyText"/>
        <w:spacing w:after="60"/>
        <w:rPr>
          <w:rFonts w:cs="Tahoma"/>
          <w:color w:val="auto"/>
          <w:sz w:val="28"/>
        </w:rPr>
      </w:pPr>
      <w:r w:rsidRPr="00495498">
        <w:rPr>
          <w:rFonts w:cs="Tahoma"/>
          <w:color w:val="auto"/>
          <w:sz w:val="28"/>
        </w:rPr>
        <w:t>In the event that an incident of abuse is alleged to have occurred on the premises of Toronto Monthly Meeting or in the course of activities sponsored by the Meeting, the following procedure shall be followed:</w:t>
      </w:r>
    </w:p>
    <w:p w:rsidR="00D910B7" w:rsidRPr="00495498" w:rsidRDefault="00D910B7" w:rsidP="00D910B7">
      <w:pPr>
        <w:rPr>
          <w:rFonts w:cs="Tahoma"/>
          <w:b/>
          <w:sz w:val="28"/>
        </w:rPr>
      </w:pPr>
    </w:p>
    <w:p w:rsidR="00D910B7" w:rsidRPr="00495498" w:rsidRDefault="00D910B7" w:rsidP="00D910B7">
      <w:pPr>
        <w:pStyle w:val="BodyText"/>
        <w:numPr>
          <w:ilvl w:val="0"/>
          <w:numId w:val="9"/>
        </w:numPr>
        <w:tabs>
          <w:tab w:val="clear" w:pos="-720"/>
        </w:tabs>
        <w:spacing w:after="60"/>
        <w:rPr>
          <w:rFonts w:cs="Tahoma"/>
          <w:color w:val="auto"/>
          <w:sz w:val="28"/>
        </w:rPr>
      </w:pPr>
      <w:r w:rsidRPr="00495498">
        <w:rPr>
          <w:rFonts w:cs="Tahoma"/>
          <w:color w:val="auto"/>
          <w:sz w:val="28"/>
        </w:rPr>
        <w:t xml:space="preserve">Any person who suspects that abuse has taken place must immediately notify the </w:t>
      </w:r>
      <w:r w:rsidRPr="00495498">
        <w:rPr>
          <w:rFonts w:eastAsia="Times New Roman"/>
          <w:color w:val="auto"/>
          <w:sz w:val="28"/>
        </w:rPr>
        <w:t>Resident Manager/On Duty Resident</w:t>
      </w:r>
      <w:r w:rsidRPr="00495498">
        <w:rPr>
          <w:rFonts w:eastAsia="Times New Roman"/>
          <w:color w:val="auto"/>
        </w:rPr>
        <w:t xml:space="preserve"> </w:t>
      </w:r>
      <w:r w:rsidRPr="00495498">
        <w:rPr>
          <w:rFonts w:cs="Tahoma"/>
          <w:color w:val="auto"/>
          <w:sz w:val="28"/>
        </w:rPr>
        <w:t>or one of the Contact People.</w:t>
      </w:r>
    </w:p>
    <w:p w:rsidR="00D910B7" w:rsidRPr="00495498" w:rsidRDefault="00D910B7" w:rsidP="00D910B7">
      <w:pPr>
        <w:pStyle w:val="BodyText"/>
        <w:spacing w:after="60"/>
        <w:rPr>
          <w:rFonts w:cs="Tahoma"/>
          <w:color w:val="auto"/>
          <w:sz w:val="28"/>
        </w:rPr>
      </w:pPr>
    </w:p>
    <w:p w:rsidR="00D910B7" w:rsidRPr="00936A38" w:rsidRDefault="00D910B7" w:rsidP="00D910B7">
      <w:pPr>
        <w:pStyle w:val="BodyText"/>
        <w:numPr>
          <w:ilvl w:val="0"/>
          <w:numId w:val="9"/>
        </w:numPr>
        <w:tabs>
          <w:tab w:val="clear" w:pos="-720"/>
        </w:tabs>
        <w:spacing w:after="60"/>
        <w:rPr>
          <w:sz w:val="28"/>
        </w:rPr>
      </w:pPr>
      <w:r w:rsidRPr="00495498">
        <w:rPr>
          <w:rFonts w:cs="Tahoma"/>
          <w:color w:val="auto"/>
          <w:sz w:val="28"/>
        </w:rPr>
        <w:t xml:space="preserve">The </w:t>
      </w:r>
      <w:r w:rsidRPr="00495498">
        <w:rPr>
          <w:rFonts w:eastAsia="Times New Roman"/>
          <w:color w:val="auto"/>
          <w:sz w:val="28"/>
        </w:rPr>
        <w:t>Resident Manager/On Duty Resident</w:t>
      </w:r>
      <w:r w:rsidRPr="00495498">
        <w:rPr>
          <w:rFonts w:eastAsia="Times New Roman"/>
          <w:color w:val="auto"/>
        </w:rPr>
        <w:t xml:space="preserve"> </w:t>
      </w:r>
      <w:r w:rsidRPr="00495498">
        <w:rPr>
          <w:rFonts w:cs="Tahoma"/>
          <w:color w:val="auto"/>
          <w:sz w:val="28"/>
        </w:rPr>
        <w:t xml:space="preserve">or Contact Person receiving notification of the alleged abuse will complete an Incident Report, and inform one of the Trustees of the allegation. If it is a </w:t>
      </w:r>
      <w:r w:rsidRPr="00495498">
        <w:rPr>
          <w:rFonts w:eastAsia="Times New Roman"/>
          <w:color w:val="auto"/>
          <w:sz w:val="28"/>
        </w:rPr>
        <w:t>Resident Manager/On Duty Resident</w:t>
      </w:r>
      <w:r w:rsidRPr="00495498">
        <w:rPr>
          <w:rFonts w:eastAsia="Times New Roman"/>
          <w:color w:val="auto"/>
        </w:rPr>
        <w:t xml:space="preserve"> </w:t>
      </w:r>
      <w:r w:rsidRPr="00495498">
        <w:rPr>
          <w:rFonts w:cs="Tahoma"/>
          <w:color w:val="auto"/>
          <w:sz w:val="28"/>
        </w:rPr>
        <w:t>who completes an Incident Report, s/he will also notify one of the Contact People, or if they are not available, one of the Trustees.</w:t>
      </w:r>
    </w:p>
    <w:p w:rsidR="00D910B7" w:rsidRPr="00936A38" w:rsidRDefault="00D910B7" w:rsidP="00D910B7">
      <w:pPr>
        <w:tabs>
          <w:tab w:val="left" w:pos="0"/>
          <w:tab w:val="left" w:pos="90"/>
        </w:tabs>
        <w:ind w:left="720"/>
        <w:rPr>
          <w:sz w:val="28"/>
        </w:rPr>
      </w:pPr>
    </w:p>
    <w:p w:rsidR="00D910B7" w:rsidRPr="005224A1" w:rsidRDefault="00D910B7" w:rsidP="00D910B7">
      <w:pPr>
        <w:pStyle w:val="Heading1"/>
      </w:pPr>
      <w:r w:rsidRPr="00936A38">
        <w:br w:type="page"/>
      </w:r>
      <w:bookmarkStart w:id="99" w:name="_Toc305591267"/>
      <w:bookmarkStart w:id="100" w:name="_Toc305875963"/>
      <w:bookmarkStart w:id="101" w:name="_Toc309151804"/>
      <w:bookmarkStart w:id="102" w:name="_Toc309231672"/>
      <w:bookmarkStart w:id="103" w:name="_Toc342076637"/>
      <w:bookmarkStart w:id="104" w:name="_Toc393992853"/>
      <w:bookmarkStart w:id="105" w:name="_Toc454396588"/>
      <w:bookmarkStart w:id="106" w:name="_Toc454399470"/>
      <w:bookmarkStart w:id="107" w:name="_Toc454399531"/>
      <w:bookmarkStart w:id="108" w:name="_Toc454399624"/>
      <w:bookmarkStart w:id="109" w:name="_Toc454399656"/>
      <w:bookmarkStart w:id="110" w:name="_Toc459407111"/>
      <w:bookmarkStart w:id="111" w:name="_Toc305591268"/>
      <w:bookmarkStart w:id="112" w:name="_Toc305875964"/>
      <w:bookmarkStart w:id="113" w:name="_Toc309137947"/>
      <w:bookmarkStart w:id="114" w:name="_Toc309141756"/>
      <w:bookmarkStart w:id="115" w:name="_Toc309150776"/>
      <w:r w:rsidRPr="005224A1">
        <w:t>Section 4: Appendices</w:t>
      </w:r>
      <w:bookmarkEnd w:id="99"/>
      <w:bookmarkEnd w:id="100"/>
      <w:bookmarkEnd w:id="101"/>
      <w:bookmarkEnd w:id="102"/>
      <w:bookmarkEnd w:id="103"/>
      <w:bookmarkEnd w:id="104"/>
      <w:bookmarkEnd w:id="105"/>
      <w:bookmarkEnd w:id="106"/>
      <w:bookmarkEnd w:id="107"/>
      <w:bookmarkEnd w:id="108"/>
      <w:bookmarkEnd w:id="109"/>
      <w:bookmarkEnd w:id="110"/>
    </w:p>
    <w:p w:rsidR="00D910B7" w:rsidRPr="005224A1" w:rsidRDefault="00D910B7" w:rsidP="00D910B7">
      <w:pPr>
        <w:pStyle w:val="Sectionsub-heading"/>
        <w:rPr>
          <w:color w:val="auto"/>
        </w:rPr>
      </w:pPr>
    </w:p>
    <w:p w:rsidR="00D910B7" w:rsidRPr="005224A1" w:rsidRDefault="00D910B7" w:rsidP="00D910B7">
      <w:pPr>
        <w:pStyle w:val="Heading2"/>
      </w:pPr>
      <w:bookmarkStart w:id="116" w:name="_Toc309151604"/>
      <w:bookmarkStart w:id="117" w:name="_Toc342076638"/>
      <w:bookmarkStart w:id="118" w:name="_Toc393992854"/>
      <w:bookmarkStart w:id="119" w:name="_Toc454396589"/>
      <w:bookmarkStart w:id="120" w:name="_Toc454399471"/>
      <w:bookmarkStart w:id="121" w:name="_Toc454399532"/>
      <w:bookmarkStart w:id="122" w:name="_Toc454399625"/>
      <w:bookmarkStart w:id="123" w:name="_Toc454399657"/>
      <w:bookmarkStart w:id="124" w:name="_Toc459407112"/>
      <w:bookmarkEnd w:id="111"/>
      <w:bookmarkEnd w:id="112"/>
      <w:bookmarkEnd w:id="113"/>
      <w:bookmarkEnd w:id="114"/>
      <w:bookmarkEnd w:id="115"/>
      <w:r w:rsidRPr="005224A1">
        <w:t>Appendix A: Definitions</w:t>
      </w:r>
      <w:bookmarkEnd w:id="116"/>
      <w:bookmarkEnd w:id="117"/>
      <w:bookmarkEnd w:id="118"/>
      <w:bookmarkEnd w:id="119"/>
      <w:bookmarkEnd w:id="120"/>
      <w:bookmarkEnd w:id="121"/>
      <w:bookmarkEnd w:id="122"/>
      <w:bookmarkEnd w:id="123"/>
      <w:bookmarkEnd w:id="124"/>
    </w:p>
    <w:p w:rsidR="00D910B7" w:rsidRPr="005224A1" w:rsidRDefault="00D910B7" w:rsidP="00D910B7">
      <w:pPr>
        <w:tabs>
          <w:tab w:val="left" w:pos="0"/>
          <w:tab w:val="left" w:pos="90"/>
        </w:tabs>
      </w:pPr>
    </w:p>
    <w:p w:rsidR="00D910B7" w:rsidRPr="005224A1" w:rsidRDefault="00D910B7" w:rsidP="00D910B7">
      <w:pPr>
        <w:tabs>
          <w:tab w:val="left" w:pos="0"/>
          <w:tab w:val="left" w:pos="90"/>
        </w:tabs>
      </w:pPr>
    </w:p>
    <w:p w:rsidR="00D910B7" w:rsidRPr="005224A1" w:rsidRDefault="00D910B7" w:rsidP="00D910B7">
      <w:pPr>
        <w:pStyle w:val="BlockText"/>
        <w:rPr>
          <w:b/>
          <w:color w:val="auto"/>
          <w:sz w:val="28"/>
        </w:rPr>
      </w:pPr>
      <w:r w:rsidRPr="005224A1">
        <w:rPr>
          <w:b/>
          <w:color w:val="auto"/>
          <w:sz w:val="28"/>
        </w:rPr>
        <w:t xml:space="preserve"> “Action”</w:t>
      </w:r>
    </w:p>
    <w:p w:rsidR="00D910B7" w:rsidRPr="005224A1" w:rsidRDefault="00D910B7" w:rsidP="00D910B7">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D910B7" w:rsidRDefault="00D910B7" w:rsidP="00D910B7">
      <w:pPr>
        <w:tabs>
          <w:tab w:val="left" w:pos="0"/>
          <w:tab w:val="left" w:pos="90"/>
        </w:tabs>
        <w:rPr>
          <w:sz w:val="28"/>
        </w:rPr>
      </w:pPr>
    </w:p>
    <w:p w:rsidR="00D910B7" w:rsidRPr="005F284F" w:rsidRDefault="00D910B7" w:rsidP="00D910B7">
      <w:pPr>
        <w:tabs>
          <w:tab w:val="left" w:pos="0"/>
          <w:tab w:val="left" w:pos="90"/>
        </w:tabs>
        <w:rPr>
          <w:b/>
          <w:sz w:val="28"/>
        </w:rPr>
      </w:pPr>
      <w:r w:rsidRPr="005F284F">
        <w:rPr>
          <w:b/>
          <w:sz w:val="28"/>
        </w:rPr>
        <w:t>“</w:t>
      </w:r>
      <w:r>
        <w:rPr>
          <w:b/>
          <w:sz w:val="28"/>
        </w:rPr>
        <w:t>Approved adults</w:t>
      </w:r>
      <w:r w:rsidRPr="005F284F">
        <w:rPr>
          <w:b/>
          <w:sz w:val="28"/>
        </w:rPr>
        <w:t>”</w:t>
      </w:r>
    </w:p>
    <w:p w:rsidR="00D910B7" w:rsidRPr="005F284F" w:rsidRDefault="00D910B7" w:rsidP="00D910B7">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Pr>
          <w:color w:val="auto"/>
          <w:sz w:val="28"/>
        </w:rPr>
        <w:t xml:space="preserve">Vulnerable Sector </w:t>
      </w:r>
      <w:r w:rsidRPr="005F284F">
        <w:rPr>
          <w:color w:val="auto"/>
          <w:sz w:val="28"/>
        </w:rPr>
        <w:t>police checks</w:t>
      </w:r>
      <w:r>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D910B7" w:rsidRPr="005224A1" w:rsidRDefault="00D910B7" w:rsidP="00D910B7">
      <w:pPr>
        <w:tabs>
          <w:tab w:val="left" w:pos="0"/>
          <w:tab w:val="left" w:pos="90"/>
        </w:tabs>
        <w:rPr>
          <w:sz w:val="28"/>
        </w:rPr>
      </w:pPr>
    </w:p>
    <w:p w:rsidR="00D910B7" w:rsidRPr="005224A1" w:rsidRDefault="00D910B7" w:rsidP="00D910B7">
      <w:pPr>
        <w:pStyle w:val="BlockText"/>
        <w:rPr>
          <w:b/>
          <w:color w:val="auto"/>
          <w:sz w:val="28"/>
        </w:rPr>
      </w:pPr>
      <w:r w:rsidRPr="005224A1">
        <w:rPr>
          <w:b/>
          <w:color w:val="auto"/>
          <w:sz w:val="28"/>
        </w:rPr>
        <w:t xml:space="preserve"> “Child”</w:t>
      </w:r>
    </w:p>
    <w:p w:rsidR="00D910B7" w:rsidRPr="005224A1" w:rsidRDefault="00D910B7" w:rsidP="00D910B7">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D910B7" w:rsidRPr="005224A1" w:rsidRDefault="00D910B7" w:rsidP="00D910B7">
      <w:pPr>
        <w:tabs>
          <w:tab w:val="left" w:pos="0"/>
          <w:tab w:val="left" w:pos="90"/>
        </w:tabs>
        <w:rPr>
          <w:sz w:val="28"/>
        </w:rPr>
      </w:pPr>
    </w:p>
    <w:p w:rsidR="00D910B7" w:rsidRPr="005224A1" w:rsidRDefault="00D910B7" w:rsidP="00D910B7">
      <w:pPr>
        <w:pStyle w:val="BlockText"/>
        <w:rPr>
          <w:b/>
          <w:color w:val="auto"/>
          <w:sz w:val="28"/>
        </w:rPr>
      </w:pPr>
      <w:r w:rsidRPr="005224A1">
        <w:rPr>
          <w:b/>
          <w:color w:val="auto"/>
          <w:sz w:val="28"/>
        </w:rPr>
        <w:t xml:space="preserve"> “Claim”</w:t>
      </w:r>
    </w:p>
    <w:p w:rsidR="00D910B7" w:rsidRPr="005224A1" w:rsidRDefault="00D910B7" w:rsidP="00D910B7">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D910B7" w:rsidRDefault="00D910B7" w:rsidP="00D910B7">
      <w:pPr>
        <w:pStyle w:val="Heading9A"/>
        <w:tabs>
          <w:tab w:val="left" w:pos="0"/>
          <w:tab w:val="left" w:pos="90"/>
        </w:tabs>
        <w:rPr>
          <w:color w:val="auto"/>
          <w:sz w:val="28"/>
        </w:rPr>
      </w:pP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sidRPr="00634F12">
        <w:rPr>
          <w:color w:val="000000"/>
          <w:sz w:val="28"/>
        </w:rPr>
        <w:t>“</w:t>
      </w:r>
      <w:r w:rsidRPr="00334D41">
        <w:rPr>
          <w:b/>
          <w:color w:val="000000"/>
          <w:sz w:val="28"/>
        </w:rPr>
        <w:t>Conscientious objectors</w:t>
      </w:r>
      <w:r w:rsidRPr="00634F12">
        <w:rPr>
          <w:color w:val="000000"/>
          <w:sz w:val="28"/>
        </w:rPr>
        <w:t xml:space="preserve">” </w:t>
      </w:r>
    </w:p>
    <w:p w:rsidR="00D910B7" w:rsidRPr="00634F12"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Pr>
          <w:color w:val="000000"/>
          <w:sz w:val="28"/>
        </w:rPr>
        <w:t>A</w:t>
      </w:r>
      <w:r w:rsidRPr="00634F12">
        <w:rPr>
          <w:color w:val="000000"/>
          <w:sz w:val="28"/>
        </w:rPr>
        <w:t>dults 18 and over who have conscientious objections to police checks, have signed a waiver, and have read and agreed to the procedures via written consent</w:t>
      </w:r>
    </w:p>
    <w:p w:rsidR="00D910B7" w:rsidRPr="006D7C78" w:rsidRDefault="00D910B7" w:rsidP="00D910B7"/>
    <w:p w:rsidR="00D910B7" w:rsidRPr="005224A1" w:rsidRDefault="00D910B7" w:rsidP="00D910B7">
      <w:pPr>
        <w:pStyle w:val="Heading9A"/>
        <w:tabs>
          <w:tab w:val="left" w:pos="0"/>
          <w:tab w:val="left" w:pos="90"/>
        </w:tabs>
        <w:rPr>
          <w:color w:val="auto"/>
          <w:sz w:val="28"/>
        </w:rPr>
      </w:pPr>
      <w:r w:rsidRPr="005224A1">
        <w:rPr>
          <w:color w:val="auto"/>
          <w:sz w:val="28"/>
        </w:rPr>
        <w:t xml:space="preserve"> “Contact People”</w:t>
      </w:r>
    </w:p>
    <w:p w:rsidR="00D910B7" w:rsidRPr="005224A1" w:rsidRDefault="00D910B7" w:rsidP="00D910B7">
      <w:pPr>
        <w:pStyle w:val="Heading9A"/>
        <w:tabs>
          <w:tab w:val="left" w:pos="0"/>
          <w:tab w:val="left" w:pos="90"/>
        </w:tabs>
        <w:rPr>
          <w:b w:val="0"/>
          <w:color w:val="auto"/>
          <w:sz w:val="28"/>
        </w:rPr>
      </w:pPr>
      <w:r>
        <w:rPr>
          <w:b w:val="0"/>
          <w:color w:val="auto"/>
          <w:sz w:val="28"/>
        </w:rPr>
        <w:t>One or more</w:t>
      </w:r>
      <w:r w:rsidRPr="005224A1">
        <w:rPr>
          <w:b w:val="0"/>
          <w:color w:val="auto"/>
          <w:sz w:val="28"/>
        </w:rPr>
        <w:t xml:space="preserve"> Trustees, Clerks, or other individuals appointed by the Trustees. They are responsible </w:t>
      </w:r>
      <w:r>
        <w:rPr>
          <w:b w:val="0"/>
          <w:color w:val="auto"/>
          <w:sz w:val="28"/>
        </w:rPr>
        <w:t xml:space="preserve">for </w:t>
      </w:r>
      <w:r w:rsidRPr="005224A1">
        <w:rPr>
          <w:b w:val="0"/>
          <w:color w:val="auto"/>
          <w:sz w:val="28"/>
        </w:rPr>
        <w:t>responding to incidents. Their names are posted on the bulletin boards.</w:t>
      </w:r>
    </w:p>
    <w:p w:rsidR="00D910B7" w:rsidRPr="005224A1" w:rsidRDefault="00D910B7" w:rsidP="00D910B7">
      <w:pPr>
        <w:pStyle w:val="BodyText"/>
        <w:tabs>
          <w:tab w:val="clear" w:pos="-720"/>
        </w:tabs>
        <w:rPr>
          <w:color w:val="auto"/>
          <w:sz w:val="28"/>
        </w:rPr>
      </w:pPr>
    </w:p>
    <w:p w:rsidR="00D910B7" w:rsidRPr="005224A1" w:rsidRDefault="00D910B7" w:rsidP="00D910B7">
      <w:pPr>
        <w:tabs>
          <w:tab w:val="left" w:pos="0"/>
          <w:tab w:val="left" w:pos="90"/>
        </w:tabs>
        <w:rPr>
          <w:sz w:val="28"/>
        </w:rPr>
      </w:pPr>
      <w:r>
        <w:rPr>
          <w:b/>
          <w:sz w:val="28"/>
        </w:rPr>
        <w:br w:type="page"/>
      </w:r>
      <w:r w:rsidRPr="005224A1">
        <w:rPr>
          <w:b/>
          <w:sz w:val="28"/>
        </w:rPr>
        <w:t xml:space="preserve"> “Due diligence”</w:t>
      </w:r>
    </w:p>
    <w:p w:rsidR="00D910B7" w:rsidRPr="005224A1" w:rsidRDefault="00D910B7" w:rsidP="00D910B7">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D910B7" w:rsidRPr="005224A1" w:rsidRDefault="00D910B7" w:rsidP="00D910B7">
      <w:pPr>
        <w:tabs>
          <w:tab w:val="left" w:pos="0"/>
          <w:tab w:val="left" w:pos="90"/>
        </w:tabs>
        <w:rPr>
          <w:sz w:val="28"/>
        </w:rPr>
      </w:pPr>
    </w:p>
    <w:p w:rsidR="00D910B7" w:rsidRPr="005224A1" w:rsidRDefault="00D910B7" w:rsidP="00D910B7">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D910B7" w:rsidRDefault="00D910B7" w:rsidP="00D910B7">
      <w:pPr>
        <w:tabs>
          <w:tab w:val="left" w:pos="0"/>
          <w:tab w:val="left" w:pos="90"/>
        </w:tabs>
        <w:rPr>
          <w:b/>
          <w:sz w:val="28"/>
        </w:rPr>
      </w:pP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dults who are invited for a special purpose, such as guest speakers, entertainers, or assistants in a program</w:t>
      </w: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D910B7" w:rsidRPr="000C6956"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One or more</w:t>
      </w:r>
      <w:r w:rsidRPr="00AF6D8A">
        <w:rPr>
          <w:color w:val="000000"/>
          <w:sz w:val="28"/>
          <w:u w:color="000000"/>
        </w:rPr>
        <w:t xml:space="preserve"> Trustees or other individuals appointed by the Trustees, whose names are registered with the Toronto Police Service. They are responsible for managing the police check application process and </w:t>
      </w:r>
      <w:r>
        <w:rPr>
          <w:color w:val="000000"/>
          <w:sz w:val="28"/>
          <w:u w:color="000000"/>
        </w:rPr>
        <w:t xml:space="preserve">the </w:t>
      </w:r>
      <w:r w:rsidRPr="00AF6D8A">
        <w:rPr>
          <w:color w:val="000000"/>
          <w:sz w:val="28"/>
          <w:u w:color="000000"/>
        </w:rPr>
        <w:t>assess</w:t>
      </w:r>
      <w:r>
        <w:rPr>
          <w:color w:val="000000"/>
          <w:sz w:val="28"/>
          <w:u w:color="000000"/>
        </w:rPr>
        <w:t>ment of</w:t>
      </w:r>
      <w:r w:rsidRPr="00AF6D8A">
        <w:rPr>
          <w:color w:val="000000"/>
          <w:sz w:val="28"/>
          <w:u w:color="000000"/>
        </w:rPr>
        <w:t xml:space="preserve"> returned checks.</w:t>
      </w:r>
    </w:p>
    <w:p w:rsidR="00D910B7" w:rsidRPr="006D7C78"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D910B7" w:rsidRPr="005224A1" w:rsidRDefault="00D910B7" w:rsidP="00D910B7">
      <w:pPr>
        <w:tabs>
          <w:tab w:val="left" w:pos="0"/>
          <w:tab w:val="left" w:pos="90"/>
        </w:tabs>
        <w:rPr>
          <w:b/>
          <w:sz w:val="28"/>
        </w:rPr>
      </w:pPr>
      <w:r w:rsidRPr="005224A1">
        <w:rPr>
          <w:b/>
          <w:sz w:val="28"/>
        </w:rPr>
        <w:t xml:space="preserve"> “Respondent”</w:t>
      </w:r>
    </w:p>
    <w:p w:rsidR="00D910B7" w:rsidRPr="005224A1" w:rsidRDefault="00D910B7" w:rsidP="00D910B7">
      <w:pPr>
        <w:tabs>
          <w:tab w:val="left" w:pos="0"/>
          <w:tab w:val="left" w:pos="90"/>
        </w:tabs>
        <w:rPr>
          <w:sz w:val="28"/>
        </w:rPr>
      </w:pPr>
      <w:r w:rsidRPr="005224A1">
        <w:rPr>
          <w:sz w:val="28"/>
        </w:rPr>
        <w:t>Someone who has been accused of an incident; an alleged perpetrator.</w:t>
      </w:r>
    </w:p>
    <w:p w:rsidR="00D910B7" w:rsidRPr="005224A1" w:rsidDel="00B34CF1" w:rsidRDefault="00D910B7" w:rsidP="00D910B7">
      <w:pPr>
        <w:tabs>
          <w:tab w:val="left" w:pos="0"/>
          <w:tab w:val="left" w:pos="90"/>
        </w:tabs>
        <w:rPr>
          <w:sz w:val="28"/>
        </w:rPr>
      </w:pPr>
    </w:p>
    <w:p w:rsidR="00D910B7" w:rsidRPr="005224A1" w:rsidRDefault="00D910B7" w:rsidP="00D910B7">
      <w:pPr>
        <w:rPr>
          <w:b/>
          <w:sz w:val="28"/>
        </w:rPr>
      </w:pPr>
      <w:r w:rsidRPr="005224A1">
        <w:rPr>
          <w:b/>
          <w:sz w:val="28"/>
        </w:rPr>
        <w:t>Sexual offences (from the Criminal Code of Canada):</w:t>
      </w:r>
    </w:p>
    <w:p w:rsidR="00D910B7" w:rsidRPr="005224A1" w:rsidRDefault="00D910B7" w:rsidP="00D910B7">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5" w:history="1">
        <w:r w:rsidRPr="005224A1">
          <w:rPr>
            <w:sz w:val="28"/>
            <w:u w:val="single"/>
          </w:rPr>
          <w:t>http://laws-lois.justice.gc.ca/eng/acts/C-46/page-71.html#h-55</w:t>
        </w:r>
      </w:hyperlink>
    </w:p>
    <w:p w:rsidR="00D910B7" w:rsidRPr="005224A1" w:rsidRDefault="00D910B7" w:rsidP="00D910B7">
      <w:pPr>
        <w:tabs>
          <w:tab w:val="left" w:pos="0"/>
          <w:tab w:val="left" w:pos="90"/>
        </w:tabs>
        <w:rPr>
          <w:sz w:val="28"/>
        </w:rPr>
      </w:pPr>
    </w:p>
    <w:p w:rsidR="00D910B7" w:rsidRPr="005224A1" w:rsidRDefault="00D910B7" w:rsidP="00D910B7">
      <w:pPr>
        <w:rPr>
          <w:b/>
          <w:sz w:val="28"/>
        </w:rPr>
      </w:pPr>
      <w:r w:rsidRPr="005224A1">
        <w:rPr>
          <w:b/>
          <w:sz w:val="28"/>
        </w:rPr>
        <w:t>“Vulnerable adults”</w:t>
      </w:r>
    </w:p>
    <w:p w:rsidR="00D910B7" w:rsidRPr="005224A1" w:rsidRDefault="00D910B7" w:rsidP="00D910B7">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D910B7" w:rsidRPr="005224A1" w:rsidRDefault="00D910B7" w:rsidP="00D910B7">
      <w:pPr>
        <w:tabs>
          <w:tab w:val="left" w:pos="0"/>
        </w:tabs>
        <w:rPr>
          <w:sz w:val="28"/>
        </w:rPr>
      </w:pPr>
      <w:r w:rsidRPr="005224A1">
        <w:rPr>
          <w:sz w:val="28"/>
        </w:rPr>
        <w:t>“persons who because of their age, a disability or other circumstances, whether temporary or permanent,</w:t>
      </w:r>
    </w:p>
    <w:p w:rsidR="00D910B7" w:rsidRDefault="00D910B7" w:rsidP="00D910B7">
      <w:pPr>
        <w:numPr>
          <w:ilvl w:val="0"/>
          <w:numId w:val="4"/>
        </w:numPr>
        <w:tabs>
          <w:tab w:val="left" w:pos="0"/>
          <w:tab w:val="left" w:pos="450"/>
        </w:tabs>
        <w:rPr>
          <w:sz w:val="28"/>
        </w:rPr>
      </w:pPr>
      <w:r w:rsidRPr="005224A1">
        <w:rPr>
          <w:sz w:val="28"/>
        </w:rPr>
        <w:t>are in a position of dependence on others: or</w:t>
      </w:r>
    </w:p>
    <w:p w:rsidR="00D910B7" w:rsidRDefault="00D910B7" w:rsidP="00D910B7">
      <w:pPr>
        <w:numPr>
          <w:ilvl w:val="0"/>
          <w:numId w:val="4"/>
        </w:numPr>
        <w:tabs>
          <w:tab w:val="left" w:pos="0"/>
          <w:tab w:val="left" w:pos="450"/>
        </w:tabs>
        <w:rPr>
          <w:sz w:val="28"/>
        </w:rPr>
      </w:pPr>
      <w:r w:rsidRPr="005224A1">
        <w:rPr>
          <w:sz w:val="28"/>
        </w:rPr>
        <w:t>are otherwise at greater risk than the general population of being harmed by persons in a position of authority or trust relative to them.”</w:t>
      </w:r>
    </w:p>
    <w:p w:rsidR="00D910B7" w:rsidRDefault="00D910B7" w:rsidP="00D910B7">
      <w:pPr>
        <w:tabs>
          <w:tab w:val="left" w:pos="0"/>
          <w:tab w:val="left" w:pos="450"/>
        </w:tabs>
        <w:rPr>
          <w:sz w:val="28"/>
        </w:rPr>
      </w:pPr>
    </w:p>
    <w:p w:rsidR="00D910B7" w:rsidRPr="000C6956" w:rsidRDefault="00D910B7" w:rsidP="00D910B7">
      <w:pPr>
        <w:tabs>
          <w:tab w:val="left" w:pos="0"/>
          <w:tab w:val="left" w:pos="450"/>
        </w:tabs>
        <w:rPr>
          <w:sz w:val="28"/>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D910B7" w:rsidRDefault="00D910B7" w:rsidP="00D910B7">
      <w:pPr>
        <w:tabs>
          <w:tab w:val="left" w:pos="0"/>
          <w:tab w:val="left" w:pos="450"/>
        </w:tabs>
        <w:rPr>
          <w:sz w:val="28"/>
        </w:rPr>
      </w:pPr>
    </w:p>
    <w:p w:rsidR="00D910B7" w:rsidRDefault="00D910B7" w:rsidP="00D910B7">
      <w:pPr>
        <w:tabs>
          <w:tab w:val="left" w:pos="0"/>
          <w:tab w:val="left" w:pos="450"/>
        </w:tabs>
        <w:rPr>
          <w:rFonts w:cs="Tahoma"/>
          <w:b/>
          <w:sz w:val="28"/>
          <w:shd w:val="clear" w:color="auto" w:fill="FFFFFF"/>
        </w:rPr>
      </w:pPr>
      <w:r w:rsidRPr="00C71C22">
        <w:rPr>
          <w:rFonts w:cs="Tahoma"/>
          <w:b/>
          <w:sz w:val="28"/>
          <w:shd w:val="clear" w:color="auto" w:fill="FFFFFF"/>
        </w:rPr>
        <w:t>Note that refugees in their first year are considered a vulnerable population</w:t>
      </w:r>
    </w:p>
    <w:p w:rsidR="00D910B7" w:rsidRDefault="00D910B7" w:rsidP="00D910B7">
      <w:pPr>
        <w:pStyle w:val="Heading2"/>
      </w:pPr>
      <w:r>
        <w:rPr>
          <w:rFonts w:cs="Tahoma"/>
          <w:b w:val="0"/>
          <w:sz w:val="28"/>
          <w:shd w:val="clear" w:color="auto" w:fill="FFFFFF"/>
        </w:rPr>
        <w:br w:type="page"/>
      </w:r>
      <w:bookmarkStart w:id="125" w:name="_Toc305591269"/>
      <w:bookmarkStart w:id="126" w:name="_Toc305875965"/>
      <w:bookmarkStart w:id="127" w:name="_Toc309137948"/>
      <w:bookmarkStart w:id="128" w:name="_Toc309151605"/>
      <w:bookmarkStart w:id="129" w:name="_Toc309151805"/>
      <w:bookmarkStart w:id="130" w:name="_Toc454399533"/>
      <w:bookmarkStart w:id="131" w:name="_Toc454399626"/>
      <w:bookmarkStart w:id="132" w:name="_Toc454399658"/>
      <w:bookmarkStart w:id="133" w:name="_Toc459407113"/>
      <w:r>
        <w:t>Appendix B: Legal reporting requirements</w:t>
      </w:r>
      <w:bookmarkEnd w:id="125"/>
      <w:bookmarkEnd w:id="126"/>
      <w:bookmarkEnd w:id="127"/>
      <w:bookmarkEnd w:id="128"/>
      <w:bookmarkEnd w:id="129"/>
      <w:bookmarkEnd w:id="130"/>
      <w:bookmarkEnd w:id="131"/>
      <w:bookmarkEnd w:id="132"/>
      <w:bookmarkEnd w:id="133"/>
    </w:p>
    <w:p w:rsidR="00D910B7" w:rsidRDefault="00D910B7" w:rsidP="00D910B7">
      <w:pPr>
        <w:pStyle w:val="Heading2"/>
      </w:pPr>
    </w:p>
    <w:p w:rsidR="00D910B7" w:rsidRPr="00E72188" w:rsidRDefault="00D910B7" w:rsidP="00D910B7"/>
    <w:p w:rsidR="00D910B7" w:rsidRPr="00310D54" w:rsidRDefault="00D910B7" w:rsidP="00D910B7">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2017, s.o. 2017, chapter 14, Section 125, as it may be amended from time to time.</w:t>
      </w:r>
    </w:p>
    <w:p w:rsidR="00D910B7" w:rsidRPr="006C5927" w:rsidRDefault="00D910B7" w:rsidP="00D910B7">
      <w:pPr>
        <w:tabs>
          <w:tab w:val="left" w:pos="0"/>
          <w:tab w:val="left" w:pos="90"/>
        </w:tabs>
        <w:rPr>
          <w:b/>
          <w:sz w:val="20"/>
        </w:rPr>
      </w:pPr>
    </w:p>
    <w:p w:rsidR="00D910B7" w:rsidRPr="004266EA" w:rsidRDefault="00D910B7" w:rsidP="00D910B7">
      <w:pPr>
        <w:tabs>
          <w:tab w:val="left" w:pos="0"/>
          <w:tab w:val="left" w:pos="90"/>
        </w:tabs>
        <w:rPr>
          <w:sz w:val="28"/>
        </w:rPr>
      </w:pPr>
      <w:r w:rsidRPr="004266EA">
        <w:rPr>
          <w:sz w:val="28"/>
        </w:rPr>
        <w:t>There is no legal requirement to report the abuse of vulnerable adults.</w:t>
      </w:r>
    </w:p>
    <w:p w:rsidR="00D910B7" w:rsidRPr="004266EA" w:rsidRDefault="00D910B7" w:rsidP="00D910B7">
      <w:pPr>
        <w:tabs>
          <w:tab w:val="left" w:pos="0"/>
          <w:tab w:val="left" w:pos="90"/>
        </w:tabs>
        <w:rPr>
          <w:b/>
          <w:sz w:val="28"/>
        </w:rPr>
      </w:pPr>
    </w:p>
    <w:p w:rsidR="00D910B7" w:rsidRPr="00DB351F" w:rsidRDefault="00D910B7" w:rsidP="00D910B7">
      <w:pPr>
        <w:tabs>
          <w:tab w:val="left" w:pos="0"/>
          <w:tab w:val="left" w:pos="90"/>
        </w:tabs>
        <w:rPr>
          <w:sz w:val="28"/>
        </w:rPr>
      </w:pPr>
      <w:r w:rsidRPr="00DB351F">
        <w:rPr>
          <w:b/>
          <w:sz w:val="28"/>
        </w:rPr>
        <w:t xml:space="preserve">Summary of the CFSA </w:t>
      </w:r>
      <w:r w:rsidRPr="00DB351F">
        <w:rPr>
          <w:sz w:val="28"/>
        </w:rPr>
        <w:t>(subject to any later amendments):</w:t>
      </w: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u w:val="single"/>
        </w:rPr>
      </w:pPr>
      <w:r w:rsidRPr="00DB351F">
        <w:rPr>
          <w:sz w:val="28"/>
          <w:u w:val="single"/>
        </w:rPr>
        <w:t>Duty to report</w:t>
      </w:r>
    </w:p>
    <w:p w:rsidR="00D910B7" w:rsidRPr="00DB351F" w:rsidRDefault="00D910B7" w:rsidP="00D910B7">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D910B7" w:rsidRPr="006C5927" w:rsidRDefault="00D910B7" w:rsidP="00D910B7">
      <w:pPr>
        <w:tabs>
          <w:tab w:val="left" w:pos="0"/>
          <w:tab w:val="left" w:pos="90"/>
        </w:tabs>
        <w:rPr>
          <w:b/>
          <w:sz w:val="20"/>
        </w:rPr>
      </w:pPr>
    </w:p>
    <w:p w:rsidR="00D910B7" w:rsidRPr="00310D54" w:rsidRDefault="00D910B7" w:rsidP="00D910B7">
      <w:pPr>
        <w:numPr>
          <w:ilvl w:val="1"/>
          <w:numId w:val="25"/>
        </w:numPr>
        <w:tabs>
          <w:tab w:val="clear" w:pos="360"/>
          <w:tab w:val="left" w:pos="0"/>
          <w:tab w:val="left" w:pos="90"/>
          <w:tab w:val="num" w:pos="720"/>
        </w:tabs>
        <w:ind w:left="720" w:hanging="360"/>
        <w:rPr>
          <w:sz w:val="28"/>
        </w:rPr>
      </w:pPr>
      <w:r w:rsidRPr="00310D54">
        <w:rPr>
          <w:sz w:val="28"/>
        </w:rPr>
        <w:t>this includes physical harm, sexual molestation or exploitation, serious emotional harm, and other causes..</w:t>
      </w:r>
    </w:p>
    <w:p w:rsidR="00D910B7" w:rsidRPr="00310D54" w:rsidRDefault="00D910B7" w:rsidP="00D910B7">
      <w:pPr>
        <w:tabs>
          <w:tab w:val="left" w:pos="0"/>
          <w:tab w:val="left" w:pos="90"/>
        </w:tabs>
        <w:rPr>
          <w:b/>
          <w:sz w:val="28"/>
        </w:rPr>
      </w:pPr>
    </w:p>
    <w:p w:rsidR="00D910B7" w:rsidRPr="00DB351F" w:rsidRDefault="00D910B7" w:rsidP="00D910B7">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u w:val="single"/>
        </w:rPr>
      </w:pPr>
      <w:r w:rsidRPr="00DB351F">
        <w:rPr>
          <w:sz w:val="28"/>
          <w:u w:val="single"/>
        </w:rPr>
        <w:t>Failure to report:</w:t>
      </w:r>
    </w:p>
    <w:p w:rsidR="00D910B7" w:rsidRPr="00DB351F" w:rsidRDefault="00D910B7" w:rsidP="00D910B7">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D910B7" w:rsidRPr="006C5927" w:rsidRDefault="00D910B7" w:rsidP="00D910B7">
      <w:pPr>
        <w:tabs>
          <w:tab w:val="left" w:pos="0"/>
          <w:tab w:val="left" w:pos="90"/>
        </w:tabs>
        <w:rPr>
          <w:b/>
          <w:sz w:val="20"/>
        </w:rPr>
      </w:pP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rPr>
      </w:pPr>
      <w:r w:rsidRPr="00DB351F">
        <w:rPr>
          <w:b/>
          <w:sz w:val="28"/>
        </w:rPr>
        <w:t>Definitions</w:t>
      </w:r>
      <w:r w:rsidRPr="00DB351F">
        <w:rPr>
          <w:sz w:val="28"/>
        </w:rPr>
        <w:t xml:space="preserve"> (subject to any later amendments):</w:t>
      </w:r>
    </w:p>
    <w:p w:rsidR="00D910B7" w:rsidRPr="006C5927" w:rsidRDefault="00D910B7" w:rsidP="00D910B7">
      <w:pPr>
        <w:tabs>
          <w:tab w:val="left" w:pos="0"/>
          <w:tab w:val="left" w:pos="90"/>
        </w:tabs>
        <w:rPr>
          <w:b/>
          <w:sz w:val="20"/>
        </w:rPr>
      </w:pPr>
      <w:r w:rsidRPr="006C5927">
        <w:rPr>
          <w:b/>
          <w:sz w:val="20"/>
        </w:rPr>
        <w:t xml:space="preserve"> </w:t>
      </w:r>
      <w:r w:rsidRPr="006C5927">
        <w:rPr>
          <w:b/>
          <w:sz w:val="20"/>
        </w:rPr>
        <w:tab/>
      </w:r>
    </w:p>
    <w:p w:rsidR="00D910B7" w:rsidRPr="00DB351F" w:rsidRDefault="00D910B7" w:rsidP="00D910B7">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D910B7" w:rsidRPr="006C5927" w:rsidRDefault="00D910B7" w:rsidP="00D910B7">
      <w:pPr>
        <w:tabs>
          <w:tab w:val="left" w:pos="0"/>
          <w:tab w:val="left" w:pos="90"/>
        </w:tabs>
        <w:rPr>
          <w:b/>
          <w:sz w:val="20"/>
        </w:rPr>
      </w:pPr>
    </w:p>
    <w:p w:rsidR="00D910B7" w:rsidRPr="00310D54" w:rsidRDefault="00D910B7" w:rsidP="00D910B7">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D910B7" w:rsidRDefault="00D910B7" w:rsidP="00D910B7"/>
    <w:p w:rsidR="00D910B7" w:rsidRPr="00C71C22" w:rsidRDefault="00D910B7" w:rsidP="00D910B7">
      <w:pPr>
        <w:tabs>
          <w:tab w:val="left" w:pos="0"/>
          <w:tab w:val="left" w:pos="450"/>
        </w:tabs>
        <w:rPr>
          <w:b/>
          <w:sz w:val="28"/>
        </w:rPr>
      </w:pPr>
    </w:p>
    <w:p w:rsidR="00D910B7" w:rsidRDefault="00D910B7" w:rsidP="00D910B7"/>
    <w:p w:rsidR="00D910B7" w:rsidRPr="0074323A" w:rsidRDefault="00D910B7" w:rsidP="00D910B7">
      <w:pPr>
        <w:pStyle w:val="Heading1"/>
        <w:rPr>
          <w:sz w:val="28"/>
        </w:rPr>
      </w:pPr>
    </w:p>
    <w:sectPr w:rsidR="00D910B7" w:rsidRPr="0074323A" w:rsidSect="00D910B7">
      <w:footerReference w:type="even" r:id="rId6"/>
      <w:footerReference w:type="default" r:id="rId7"/>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4" w:rsidRDefault="00876373" w:rsidP="00D910B7">
    <w:pPr>
      <w:pStyle w:val="Footer"/>
      <w:framePr w:wrap="around" w:vAnchor="text" w:hAnchor="margin" w:xAlign="right" w:y="1"/>
      <w:rPr>
        <w:rStyle w:val="PageNumber"/>
      </w:rPr>
    </w:pPr>
    <w:r>
      <w:rPr>
        <w:rStyle w:val="PageNumber"/>
      </w:rPr>
      <w:fldChar w:fldCharType="begin"/>
    </w:r>
    <w:r w:rsidR="00752964">
      <w:rPr>
        <w:rStyle w:val="PageNumber"/>
      </w:rPr>
      <w:instrText xml:space="preserve">PAGE  </w:instrText>
    </w:r>
    <w:r>
      <w:rPr>
        <w:rStyle w:val="PageNumber"/>
      </w:rPr>
      <w:fldChar w:fldCharType="end"/>
    </w:r>
  </w:p>
  <w:p w:rsidR="00752964" w:rsidRDefault="00752964" w:rsidP="00D910B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4" w:rsidRDefault="00CC3B26" w:rsidP="00D910B7">
    <w:pPr>
      <w:pStyle w:val="Footer"/>
      <w:ind w:right="360"/>
    </w:pPr>
    <w:r>
      <w:t>May 20, 2021</w:t>
    </w:r>
    <w:r w:rsidR="00752964">
      <w:tab/>
    </w:r>
    <w:r w:rsidR="00752964">
      <w:tab/>
      <w:t xml:space="preserve">Pg. </w:t>
    </w:r>
    <w:r w:rsidR="00876373">
      <w:rPr>
        <w:rStyle w:val="PageNumber"/>
      </w:rPr>
      <w:fldChar w:fldCharType="begin"/>
    </w:r>
    <w:r w:rsidR="00752964">
      <w:rPr>
        <w:rStyle w:val="PageNumber"/>
      </w:rPr>
      <w:instrText xml:space="preserve"> PAGE </w:instrText>
    </w:r>
    <w:r w:rsidR="00876373">
      <w:rPr>
        <w:rStyle w:val="PageNumber"/>
      </w:rPr>
      <w:fldChar w:fldCharType="separate"/>
    </w:r>
    <w:r>
      <w:rPr>
        <w:rStyle w:val="PageNumber"/>
        <w:noProof/>
      </w:rPr>
      <w:t>2</w:t>
    </w:r>
    <w:r w:rsidR="00876373">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4">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2D641094"/>
    <w:multiLevelType w:val="hybridMultilevel"/>
    <w:tmpl w:val="19A8B586"/>
    <w:lvl w:ilvl="0" w:tplc="04090001">
      <w:start w:val="1"/>
      <w:numFmt w:val="bullet"/>
      <w:lvlText w:val=""/>
      <w:lvlJc w:val="left"/>
      <w:pPr>
        <w:ind w:left="450" w:hanging="360"/>
      </w:pPr>
      <w:rPr>
        <w:rFonts w:ascii="Symbol" w:hAnsi="Symbol" w:hint="default"/>
      </w:rPr>
    </w:lvl>
    <w:lvl w:ilvl="1" w:tplc="04090003">
      <w:start w:val="1"/>
      <w:numFmt w:val="bullet"/>
      <w:lvlText w:val=""/>
      <w:lvlJc w:val="left"/>
      <w:pPr>
        <w:ind w:left="1170" w:hanging="360"/>
      </w:pPr>
      <w:rPr>
        <w:rFonts w:ascii="Zapf Dingbats" w:hAnsi="Zapf Dingbats"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4FB3616"/>
    <w:multiLevelType w:val="hybridMultilevel"/>
    <w:tmpl w:val="5C5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20">
    <w:nsid w:val="402213ED"/>
    <w:multiLevelType w:val="hybridMultilevel"/>
    <w:tmpl w:val="19A8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51D3F"/>
    <w:multiLevelType w:val="hybridMultilevel"/>
    <w:tmpl w:val="CDF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34481"/>
    <w:multiLevelType w:val="hybridMultilevel"/>
    <w:tmpl w:val="5B72A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1C04D3"/>
    <w:multiLevelType w:val="hybridMultilevel"/>
    <w:tmpl w:val="CD0E4D46"/>
    <w:lvl w:ilvl="0" w:tplc="F96659B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DE40BD9"/>
    <w:multiLevelType w:val="hybridMultilevel"/>
    <w:tmpl w:val="6BBC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5"/>
  </w:num>
  <w:num w:numId="4">
    <w:abstractNumId w:val="19"/>
  </w:num>
  <w:num w:numId="5">
    <w:abstractNumId w:val="25"/>
  </w:num>
  <w:num w:numId="6">
    <w:abstractNumId w:val="27"/>
  </w:num>
  <w:num w:numId="7">
    <w:abstractNumId w:val="2"/>
  </w:num>
  <w:num w:numId="8">
    <w:abstractNumId w:val="22"/>
  </w:num>
  <w:num w:numId="9">
    <w:abstractNumId w:val="23"/>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0"/>
  </w:num>
  <w:num w:numId="20">
    <w:abstractNumId w:val="11"/>
  </w:num>
  <w:num w:numId="21">
    <w:abstractNumId w:val="12"/>
  </w:num>
  <w:num w:numId="22">
    <w:abstractNumId w:val="16"/>
  </w:num>
  <w:num w:numId="23">
    <w:abstractNumId w:val="20"/>
  </w:num>
  <w:num w:numId="24">
    <w:abstractNumId w:val="17"/>
  </w:num>
  <w:num w:numId="25">
    <w:abstractNumId w:val="13"/>
  </w:num>
  <w:num w:numId="26">
    <w:abstractNumId w:val="18"/>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027E10"/>
    <w:rsid w:val="00181DFE"/>
    <w:rsid w:val="00204FEA"/>
    <w:rsid w:val="00210659"/>
    <w:rsid w:val="00682339"/>
    <w:rsid w:val="00752964"/>
    <w:rsid w:val="00835B22"/>
    <w:rsid w:val="00876373"/>
    <w:rsid w:val="00887AD3"/>
    <w:rsid w:val="009025B2"/>
    <w:rsid w:val="00934A8B"/>
    <w:rsid w:val="009C67E8"/>
    <w:rsid w:val="00B5318E"/>
    <w:rsid w:val="00BA1740"/>
    <w:rsid w:val="00C92A40"/>
    <w:rsid w:val="00CC3B26"/>
    <w:rsid w:val="00D71174"/>
    <w:rsid w:val="00D75039"/>
    <w:rsid w:val="00D910B7"/>
    <w:rsid w:val="00E05F84"/>
    <w:rsid w:val="00FD4E96"/>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7E6DDE"/>
    <w:pPr>
      <w:outlineLvl w:val="0"/>
    </w:pPr>
    <w:rPr>
      <w:color w:val="auto"/>
    </w:rPr>
  </w:style>
  <w:style w:type="paragraph" w:styleId="Heading2">
    <w:name w:val="heading 2"/>
    <w:basedOn w:val="Sectionsub-heading"/>
    <w:next w:val="Normal"/>
    <w:link w:val="Heading2Char"/>
    <w:qFormat/>
    <w:rsid w:val="007E6DDE"/>
    <w:pPr>
      <w:outlineLvl w:val="1"/>
    </w:pPr>
    <w:rPr>
      <w:color w:val="auto"/>
    </w:rPr>
  </w:style>
  <w:style w:type="paragraph" w:styleId="Heading3">
    <w:name w:val="heading 3"/>
    <w:basedOn w:val="Sectionmajoritems"/>
    <w:next w:val="Normal"/>
    <w:link w:val="Heading3Char"/>
    <w:qFormat/>
    <w:rsid w:val="007E6DDE"/>
    <w:pPr>
      <w:outlineLvl w:val="2"/>
    </w:pPr>
    <w:rPr>
      <w:color w:val="auto"/>
    </w:rPr>
  </w:style>
  <w:style w:type="paragraph" w:styleId="Heading4">
    <w:name w:val="heading 4"/>
    <w:basedOn w:val="Formheading"/>
    <w:next w:val="Normal"/>
    <w:link w:val="Heading4Char"/>
    <w:qFormat/>
    <w:rsid w:val="007E6DDE"/>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Theme="minorHAnsi" w:eastAsia="Times New Roman" w:hAnsiTheme="minorHAnsi"/>
      <w:caps w:val="0"/>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Theme="minorHAnsi" w:eastAsia="Times New Roman" w:hAnsiTheme="minorHAnsi"/>
      <w:b w:val="0"/>
      <w:i/>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Theme="minorHAnsi" w:eastAsia="Times New Roman" w:hAnsiTheme="minorHAnsi"/>
      <w:b w:val="0"/>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20"/>
    </w:rPr>
  </w:style>
  <w:style w:type="paragraph" w:styleId="TOC5">
    <w:name w:val="toc 5"/>
    <w:basedOn w:val="Normal"/>
    <w:next w:val="Normal"/>
    <w:autoRedefine/>
    <w:semiHidden/>
    <w:rsid w:val="00DF321A"/>
    <w:pPr>
      <w:ind w:left="960"/>
    </w:pPr>
    <w:rPr>
      <w:rFonts w:asciiTheme="minorHAnsi" w:hAnsiTheme="minorHAnsi"/>
      <w:sz w:val="20"/>
    </w:rPr>
  </w:style>
  <w:style w:type="paragraph" w:styleId="TOC6">
    <w:name w:val="toc 6"/>
    <w:basedOn w:val="Normal"/>
    <w:next w:val="Normal"/>
    <w:autoRedefine/>
    <w:semiHidden/>
    <w:rsid w:val="00DF321A"/>
    <w:pPr>
      <w:ind w:left="1200"/>
    </w:pPr>
    <w:rPr>
      <w:rFonts w:asciiTheme="minorHAnsi" w:hAnsiTheme="minorHAnsi"/>
      <w:sz w:val="20"/>
    </w:rPr>
  </w:style>
  <w:style w:type="paragraph" w:styleId="TOC7">
    <w:name w:val="toc 7"/>
    <w:basedOn w:val="Normal"/>
    <w:next w:val="Normal"/>
    <w:autoRedefine/>
    <w:semiHidden/>
    <w:rsid w:val="00DF321A"/>
    <w:pPr>
      <w:ind w:left="1440"/>
    </w:pPr>
    <w:rPr>
      <w:rFonts w:asciiTheme="minorHAnsi" w:hAnsiTheme="minorHAnsi"/>
      <w:sz w:val="20"/>
    </w:rPr>
  </w:style>
  <w:style w:type="paragraph" w:styleId="TOC8">
    <w:name w:val="toc 8"/>
    <w:basedOn w:val="Normal"/>
    <w:next w:val="Normal"/>
    <w:autoRedefine/>
    <w:semiHidden/>
    <w:rsid w:val="00DF321A"/>
    <w:pPr>
      <w:ind w:left="1680"/>
    </w:pPr>
    <w:rPr>
      <w:rFonts w:asciiTheme="minorHAnsi" w:hAnsiTheme="minorHAnsi"/>
      <w:sz w:val="20"/>
    </w:rPr>
  </w:style>
  <w:style w:type="paragraph" w:styleId="TOC9">
    <w:name w:val="toc 9"/>
    <w:basedOn w:val="Normal"/>
    <w:next w:val="Normal"/>
    <w:autoRedefine/>
    <w:semiHidden/>
    <w:rsid w:val="00DF321A"/>
    <w:pPr>
      <w:ind w:left="1920"/>
    </w:pPr>
    <w:rPr>
      <w:rFonts w:asciiTheme="minorHAnsi" w:hAnsiTheme="minorHAnsi"/>
      <w:sz w:val="20"/>
    </w:rPr>
  </w:style>
  <w:style w:type="paragraph" w:customStyle="1" w:styleId="Sectionminoritems">
    <w:name w:val="Section minor items"/>
    <w:basedOn w:val="Normal"/>
    <w:rsid w:val="00D16952"/>
    <w:pPr>
      <w:tabs>
        <w:tab w:val="left" w:pos="0"/>
      </w:tabs>
      <w:ind w:left="720" w:hanging="720"/>
    </w:pPr>
    <w:rPr>
      <w:rFonts w:ascii="Times" w:eastAsia="ヒラギノ角ゴ Pro W3" w:hAnsi="Times"/>
      <w:b/>
      <w:color w:val="000000"/>
      <w:sz w:val="32"/>
      <w:szCs w:val="24"/>
    </w:rPr>
  </w:style>
  <w:style w:type="paragraph" w:styleId="TOCHeading">
    <w:name w:val="TOC Heading"/>
    <w:basedOn w:val="Heading1"/>
    <w:next w:val="Normal"/>
    <w:uiPriority w:val="39"/>
    <w:unhideWhenUsed/>
    <w:qFormat/>
    <w:rsid w:val="003E2B8A"/>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 w:type="paragraph" w:styleId="ListParagraph">
    <w:name w:val="List Paragraph"/>
    <w:basedOn w:val="Normal"/>
    <w:uiPriority w:val="34"/>
    <w:qFormat/>
    <w:rsid w:val="00203645"/>
    <w:pPr>
      <w:spacing w:after="80"/>
      <w:ind w:left="720"/>
      <w:contextualSpacing/>
    </w:pPr>
    <w:rPr>
      <w:rFonts w:ascii="Cambria" w:hAnsi="Cambria"/>
      <w:sz w:val="22"/>
      <w:szCs w:val="22"/>
    </w:rPr>
  </w:style>
  <w:style w:type="character" w:customStyle="1" w:styleId="Heading1Char">
    <w:name w:val="Heading 1 Char"/>
    <w:basedOn w:val="DefaultParagraphFont"/>
    <w:link w:val="Heading1"/>
    <w:rsid w:val="00261280"/>
    <w:rPr>
      <w:rFonts w:eastAsia="ヒラギノ角ゴ Pro W3"/>
      <w:b/>
      <w:caps/>
      <w:sz w:val="48"/>
    </w:rPr>
  </w:style>
  <w:style w:type="character" w:customStyle="1" w:styleId="Heading2Char">
    <w:name w:val="Heading 2 Char"/>
    <w:basedOn w:val="DefaultParagraphFont"/>
    <w:link w:val="Heading2"/>
    <w:rsid w:val="00261280"/>
    <w:rPr>
      <w:rFonts w:eastAsia="ヒラギノ角ゴ Pro W3"/>
      <w:b/>
      <w:sz w:val="40"/>
    </w:rPr>
  </w:style>
  <w:style w:type="character" w:customStyle="1" w:styleId="Heading3Char">
    <w:name w:val="Heading 3 Char"/>
    <w:basedOn w:val="DefaultParagraphFont"/>
    <w:link w:val="Heading3"/>
    <w:rsid w:val="00261280"/>
    <w:rPr>
      <w:rFonts w:ascii="Times" w:eastAsia="ヒラギノ角ゴ Pro W3" w:hAnsi="Times"/>
      <w:b/>
      <w:sz w:val="32"/>
      <w:szCs w:val="24"/>
    </w:rPr>
  </w:style>
  <w:style w:type="character" w:customStyle="1" w:styleId="Heading4Char">
    <w:name w:val="Heading 4 Char"/>
    <w:basedOn w:val="DefaultParagraphFont"/>
    <w:link w:val="Heading4"/>
    <w:rsid w:val="00261280"/>
    <w:rPr>
      <w:rFonts w:eastAsia="ヒラギノ角ゴ Pro W3"/>
      <w:b/>
      <w:caps/>
      <w:color w:val="000000"/>
      <w:sz w:val="36"/>
      <w:szCs w:val="24"/>
    </w:rPr>
  </w:style>
  <w:style w:type="character" w:customStyle="1" w:styleId="Heading5Char">
    <w:name w:val="Heading 5 Char"/>
    <w:basedOn w:val="DefaultParagraphFont"/>
    <w:link w:val="Heading5"/>
    <w:rsid w:val="00261280"/>
    <w:rPr>
      <w:b/>
      <w:i/>
      <w:sz w:val="26"/>
      <w:szCs w:val="26"/>
    </w:rPr>
  </w:style>
  <w:style w:type="character" w:customStyle="1" w:styleId="Heading6Char">
    <w:name w:val="Heading 6 Char"/>
    <w:basedOn w:val="DefaultParagraphFont"/>
    <w:link w:val="Heading6"/>
    <w:rsid w:val="00261280"/>
    <w:rPr>
      <w:b/>
      <w:sz w:val="22"/>
      <w:szCs w:val="22"/>
    </w:rPr>
  </w:style>
  <w:style w:type="character" w:customStyle="1" w:styleId="Heading7Char">
    <w:name w:val="Heading 7 Char"/>
    <w:basedOn w:val="DefaultParagraphFont"/>
    <w:link w:val="Heading7"/>
    <w:rsid w:val="00261280"/>
    <w:rPr>
      <w:sz w:val="24"/>
      <w:szCs w:val="24"/>
    </w:rPr>
  </w:style>
  <w:style w:type="character" w:customStyle="1" w:styleId="Heading8Char">
    <w:name w:val="Heading 8 Char"/>
    <w:basedOn w:val="DefaultParagraphFont"/>
    <w:link w:val="Heading8"/>
    <w:rsid w:val="00261280"/>
    <w:rPr>
      <w:i/>
      <w:sz w:val="24"/>
      <w:szCs w:val="24"/>
    </w:rPr>
  </w:style>
  <w:style w:type="character" w:customStyle="1" w:styleId="BodyTextChar">
    <w:name w:val="Body Text Char"/>
    <w:basedOn w:val="DefaultParagraphFont"/>
    <w:link w:val="BodyText"/>
    <w:rsid w:val="00261280"/>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261280"/>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261280"/>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261280"/>
    <w:rPr>
      <w:sz w:val="24"/>
    </w:rPr>
  </w:style>
  <w:style w:type="paragraph" w:styleId="BodyText2">
    <w:name w:val="Body Text 2"/>
    <w:link w:val="BodyText2Char"/>
    <w:rsid w:val="00261280"/>
    <w:pPr>
      <w:tabs>
        <w:tab w:val="left" w:pos="0"/>
        <w:tab w:val="left" w:pos="90"/>
      </w:tabs>
    </w:pPr>
    <w:rPr>
      <w:rFonts w:eastAsia="ヒラギノ角ゴ Pro W3"/>
      <w:b/>
      <w:color w:val="FC4F00"/>
      <w:sz w:val="24"/>
      <w:szCs w:val="24"/>
      <w:lang w:val="en-US"/>
    </w:rPr>
  </w:style>
  <w:style w:type="character" w:customStyle="1" w:styleId="BodyText2Char">
    <w:name w:val="Body Text 2 Char"/>
    <w:basedOn w:val="DefaultParagraphFont"/>
    <w:link w:val="BodyText2"/>
    <w:rsid w:val="00261280"/>
    <w:rPr>
      <w:rFonts w:eastAsia="ヒラギノ角ゴ Pro W3"/>
      <w:b/>
      <w:color w:val="FC4F00"/>
      <w:sz w:val="24"/>
      <w:szCs w:val="24"/>
      <w:lang w:val="en-US" w:eastAsia="en-US" w:bidi="ar-SA"/>
    </w:rPr>
  </w:style>
  <w:style w:type="paragraph" w:customStyle="1" w:styleId="Sectionmajoritemssub">
    <w:name w:val="Section major items sub"/>
    <w:basedOn w:val="Normal"/>
    <w:rsid w:val="00261280"/>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261280"/>
    <w:pPr>
      <w:keepNext/>
      <w:tabs>
        <w:tab w:val="left" w:pos="0"/>
      </w:tabs>
      <w:outlineLvl w:val="4"/>
    </w:pPr>
    <w:rPr>
      <w:rFonts w:eastAsia="ヒラギノ角ゴ Pro W3"/>
      <w:b/>
      <w:color w:val="FC4F00"/>
      <w:sz w:val="24"/>
      <w:szCs w:val="24"/>
      <w:lang w:val="en-US"/>
    </w:rPr>
  </w:style>
  <w:style w:type="paragraph" w:styleId="BodyTextIndent">
    <w:name w:val="Body Text Indent"/>
    <w:basedOn w:val="Normal"/>
    <w:link w:val="BodyTextIndentChar"/>
    <w:rsid w:val="00261280"/>
    <w:pPr>
      <w:spacing w:after="120"/>
      <w:ind w:left="360"/>
    </w:pPr>
    <w:rPr>
      <w:rFonts w:ascii="Times" w:eastAsia="ヒラギノ角ゴ Pro W3" w:hAnsi="Times"/>
      <w:color w:val="000000"/>
      <w:szCs w:val="24"/>
    </w:rPr>
  </w:style>
  <w:style w:type="character" w:customStyle="1" w:styleId="BodyTextIndentChar">
    <w:name w:val="Body Text Indent Char"/>
    <w:basedOn w:val="DefaultParagraphFont"/>
    <w:link w:val="BodyTextIndent"/>
    <w:rsid w:val="00261280"/>
    <w:rPr>
      <w:rFonts w:ascii="Times" w:eastAsia="ヒラギノ角ゴ Pro W3" w:hAnsi="Times"/>
      <w:color w:val="000000"/>
      <w:sz w:val="24"/>
      <w:szCs w:val="24"/>
    </w:rPr>
  </w:style>
  <w:style w:type="paragraph" w:customStyle="1" w:styleId="FreeForm">
    <w:name w:val="Free Form"/>
    <w:rsid w:val="00261280"/>
    <w:rPr>
      <w:rFonts w:ascii="Times" w:eastAsia="ヒラギノ角ゴ Pro W3" w:hAnsi="Times"/>
      <w:color w:val="000000"/>
      <w:sz w:val="24"/>
      <w:szCs w:val="24"/>
      <w:lang w:val="en-US"/>
    </w:rPr>
  </w:style>
  <w:style w:type="paragraph" w:styleId="BodyText3">
    <w:name w:val="Body Text 3"/>
    <w:link w:val="BodyText3Char"/>
    <w:rsid w:val="00261280"/>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261280"/>
    <w:rPr>
      <w:rFonts w:eastAsia="ヒラギノ角ゴ Pro W3"/>
      <w:color w:val="000000"/>
      <w:sz w:val="24"/>
      <w:szCs w:val="24"/>
      <w:lang w:val="en-US" w:eastAsia="en-US" w:bidi="ar-SA"/>
    </w:rPr>
  </w:style>
  <w:style w:type="paragraph" w:customStyle="1" w:styleId="Heading7A">
    <w:name w:val="Heading 7 A"/>
    <w:next w:val="Normal"/>
    <w:rsid w:val="00261280"/>
    <w:pPr>
      <w:keepNext/>
      <w:outlineLvl w:val="6"/>
    </w:pPr>
    <w:rPr>
      <w:rFonts w:ascii="Times" w:eastAsia="ヒラギノ角ゴ Pro W3" w:hAnsi="Times"/>
      <w:b/>
      <w:color w:val="000000"/>
      <w:sz w:val="24"/>
      <w:szCs w:val="24"/>
      <w:lang w:val="en-US"/>
    </w:rPr>
  </w:style>
  <w:style w:type="character" w:styleId="Hyperlink">
    <w:name w:val="Hyperlink"/>
    <w:rsid w:val="00261280"/>
    <w:rPr>
      <w:color w:val="0000FF"/>
      <w:sz w:val="20"/>
      <w:u w:val="single"/>
    </w:rPr>
  </w:style>
  <w:style w:type="paragraph" w:customStyle="1" w:styleId="Heading8A">
    <w:name w:val="Heading 8 A"/>
    <w:next w:val="Normal"/>
    <w:rsid w:val="00261280"/>
    <w:pPr>
      <w:keepNext/>
      <w:tabs>
        <w:tab w:val="left" w:pos="90"/>
      </w:tabs>
      <w:outlineLvl w:val="7"/>
    </w:pPr>
    <w:rPr>
      <w:rFonts w:eastAsia="ヒラギノ角ゴ Pro W3"/>
      <w:color w:val="000000"/>
      <w:sz w:val="24"/>
      <w:szCs w:val="24"/>
      <w:lang w:val="en-US"/>
    </w:rPr>
  </w:style>
  <w:style w:type="paragraph" w:customStyle="1" w:styleId="FORMHEADINGII">
    <w:name w:val="FORM HEADING II"/>
    <w:basedOn w:val="Formheading"/>
    <w:rsid w:val="00261280"/>
    <w:rPr>
      <w:color w:val="800080"/>
    </w:rPr>
  </w:style>
  <w:style w:type="paragraph" w:styleId="FootnoteText">
    <w:name w:val="footnote text"/>
    <w:basedOn w:val="Normal"/>
    <w:link w:val="FootnoteTextChar"/>
    <w:uiPriority w:val="99"/>
    <w:rsid w:val="00261280"/>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261280"/>
    <w:rPr>
      <w:rFonts w:ascii="Times" w:eastAsia="ヒラギノ角ゴ Pro W3" w:hAnsi="Times"/>
      <w:color w:val="000000"/>
      <w:sz w:val="24"/>
      <w:szCs w:val="24"/>
    </w:rPr>
  </w:style>
  <w:style w:type="character" w:styleId="FootnoteReference">
    <w:name w:val="footnote reference"/>
    <w:basedOn w:val="DefaultParagraphFont"/>
    <w:uiPriority w:val="99"/>
    <w:rsid w:val="00261280"/>
    <w:rPr>
      <w:vertAlign w:val="superscript"/>
    </w:rPr>
  </w:style>
  <w:style w:type="paragraph" w:styleId="BalloonText">
    <w:name w:val="Balloon Text"/>
    <w:basedOn w:val="Normal"/>
    <w:link w:val="BalloonTextChar"/>
    <w:unhideWhenUsed/>
    <w:rsid w:val="00261280"/>
    <w:rPr>
      <w:rFonts w:ascii="Lucida Grande" w:hAnsi="Lucida Grande"/>
      <w:sz w:val="18"/>
      <w:szCs w:val="18"/>
    </w:rPr>
  </w:style>
  <w:style w:type="character" w:customStyle="1" w:styleId="BalloonTextChar">
    <w:name w:val="Balloon Text Char"/>
    <w:basedOn w:val="DefaultParagraphFont"/>
    <w:link w:val="BalloonText"/>
    <w:rsid w:val="0026128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ws.justice.gc.ca/eng/C-46/20100114/page-4.html?rp2=HOME&amp;rp3=SI&amp;rp1=sexual%20offence&amp;rp4=all&amp;rp9=cs&amp;rp10=L&amp;rp13=50"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2250</Words>
  <Characters>12827</Characters>
  <Application>Microsoft Macintosh Word</Application>
  <DocSecurity>0</DocSecurity>
  <Lines>106</Lines>
  <Paragraphs>25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CARE OF VULNERABLE PEOPLE</vt:lpstr>
      <vt:lpstr>Section 1: Policy</vt:lpstr>
      <vt:lpstr>    Policy statement</vt:lpstr>
      <vt:lpstr>    Policy summary</vt:lpstr>
      <vt:lpstr>    </vt:lpstr>
      <vt:lpstr>    </vt:lpstr>
      <vt:lpstr>Section 2: RESPONSIBILITIES </vt:lpstr>
      <vt:lpstr>        Responsibilities of Ministry and Counsel </vt:lpstr>
      <vt:lpstr>        </vt:lpstr>
      <vt:lpstr>        Responsibilities of Visiting Committee </vt:lpstr>
      <vt:lpstr>        </vt:lpstr>
      <vt:lpstr>        </vt:lpstr>
      <vt:lpstr>        </vt:lpstr>
      <vt:lpstr>        </vt:lpstr>
      <vt:lpstr>        Responsibilities of Burial Committee </vt:lpstr>
      <vt:lpstr>        </vt:lpstr>
      <vt:lpstr>        </vt:lpstr>
      <vt:lpstr>        </vt:lpstr>
      <vt:lpstr>        Responsibilities of Toronto Friends Sponsoring Refugees (TFSR)</vt:lpstr>
      <vt:lpstr>Section 3: Procedures</vt:lpstr>
      <vt:lpstr>        Preventive procedures for those working with vulnerable adults</vt:lpstr>
      <vt:lpstr>        Incident procedures for incidents involving vulnerable adults</vt:lpstr>
      <vt:lpstr>Section 4: Appendices</vt:lpstr>
      <vt:lpstr>    Appendix A: Definitions</vt:lpstr>
      <vt:lpstr>    Appendix B: Legal reporting requirements</vt:lpstr>
      <vt:lpstr>    </vt:lpstr>
      <vt:lpstr/>
    </vt:vector>
  </TitlesOfParts>
  <LinksUpToDate>false</LinksUpToDate>
  <CharactersWithSpaces>15752</CharactersWithSpaces>
  <SharedDoc>false</SharedDoc>
  <HLinks>
    <vt:vector size="6" baseType="variant">
      <vt:variant>
        <vt:i4>4653130</vt:i4>
      </vt:variant>
      <vt:variant>
        <vt:i4>45</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6</cp:revision>
  <cp:lastPrinted>2018-07-24T01:30:00Z</cp:lastPrinted>
  <dcterms:created xsi:type="dcterms:W3CDTF">2020-08-19T01:40:00Z</dcterms:created>
  <dcterms:modified xsi:type="dcterms:W3CDTF">2021-05-20T20:50:00Z</dcterms:modified>
</cp:coreProperties>
</file>